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CC" w:rsidRPr="0067718D" w:rsidRDefault="00A226BA" w:rsidP="0067718D">
      <w:pPr>
        <w:spacing w:after="0" w:line="240" w:lineRule="auto"/>
        <w:jc w:val="center"/>
        <w:rPr>
          <w:b/>
          <w:sz w:val="28"/>
          <w:szCs w:val="28"/>
        </w:rPr>
      </w:pPr>
      <w:r>
        <w:rPr>
          <w:b/>
          <w:sz w:val="28"/>
          <w:szCs w:val="28"/>
        </w:rPr>
        <w:t xml:space="preserve">Highlights from the PCC’s </w:t>
      </w:r>
      <w:r w:rsidR="005B1735" w:rsidRPr="0067718D">
        <w:rPr>
          <w:b/>
          <w:sz w:val="28"/>
          <w:szCs w:val="28"/>
        </w:rPr>
        <w:t xml:space="preserve">Advisory Groups </w:t>
      </w:r>
      <w:r w:rsidR="002347CC" w:rsidRPr="0067718D">
        <w:rPr>
          <w:b/>
          <w:sz w:val="28"/>
          <w:szCs w:val="28"/>
        </w:rPr>
        <w:t>2018</w:t>
      </w:r>
    </w:p>
    <w:p w:rsidR="0067718D" w:rsidRPr="002347CC" w:rsidRDefault="0067718D" w:rsidP="0067718D">
      <w:pPr>
        <w:spacing w:after="0" w:line="240" w:lineRule="auto"/>
        <w:jc w:val="center"/>
        <w:rPr>
          <w:b/>
        </w:rPr>
      </w:pPr>
      <w:bookmarkStart w:id="0" w:name="_GoBack"/>
      <w:bookmarkEnd w:id="0"/>
    </w:p>
    <w:p w:rsidR="002347CC" w:rsidRDefault="00464BC7" w:rsidP="0067718D">
      <w:pPr>
        <w:spacing w:after="0" w:line="240" w:lineRule="auto"/>
      </w:pPr>
      <w:r>
        <w:t>D</w:t>
      </w:r>
      <w:r w:rsidR="00591E91">
        <w:t xml:space="preserve">uring 2018 </w:t>
      </w:r>
      <w:r w:rsidR="0067718D">
        <w:t>Dame Vera</w:t>
      </w:r>
      <w:r>
        <w:t>’s</w:t>
      </w:r>
      <w:r w:rsidR="009C2C7E">
        <w:t xml:space="preserve"> </w:t>
      </w:r>
      <w:r>
        <w:t>A</w:t>
      </w:r>
      <w:r w:rsidR="009C2C7E">
        <w:t xml:space="preserve">dvisory </w:t>
      </w:r>
      <w:r>
        <w:t>G</w:t>
      </w:r>
      <w:r w:rsidR="009C2C7E">
        <w:t>roup</w:t>
      </w:r>
      <w:r>
        <w:t>s</w:t>
      </w:r>
      <w:r w:rsidR="009C2C7E">
        <w:t xml:space="preserve"> </w:t>
      </w:r>
      <w:r w:rsidR="006125E5">
        <w:t xml:space="preserve">have </w:t>
      </w:r>
      <w:r w:rsidR="0067718D">
        <w:t>h</w:t>
      </w:r>
      <w:r>
        <w:t xml:space="preserve">elped to shape </w:t>
      </w:r>
      <w:r w:rsidR="0067718D">
        <w:t>thinking on a</w:t>
      </w:r>
      <w:r w:rsidR="009C2C7E">
        <w:t xml:space="preserve"> wide variety of </w:t>
      </w:r>
      <w:r w:rsidR="0067718D">
        <w:t xml:space="preserve">policy and local policing </w:t>
      </w:r>
      <w:r w:rsidR="009C2C7E">
        <w:t>issues</w:t>
      </w:r>
      <w:r w:rsidR="0067718D">
        <w:t xml:space="preserve">.  Highlights from </w:t>
      </w:r>
      <w:r w:rsidR="006125E5">
        <w:t>t</w:t>
      </w:r>
      <w:r w:rsidR="0067718D">
        <w:t xml:space="preserve">he year are </w:t>
      </w:r>
      <w:r w:rsidR="003161B9">
        <w:t>inc</w:t>
      </w:r>
      <w:r w:rsidR="006125E5">
        <w:t>l</w:t>
      </w:r>
      <w:r w:rsidR="003161B9">
        <w:t>uded</w:t>
      </w:r>
      <w:r w:rsidR="0067718D">
        <w:t xml:space="preserve"> below.</w:t>
      </w:r>
    </w:p>
    <w:p w:rsidR="00D67706" w:rsidRDefault="00D67706" w:rsidP="00D67706">
      <w:pPr>
        <w:pStyle w:val="NoSpacing"/>
      </w:pPr>
    </w:p>
    <w:p w:rsidR="00D67706" w:rsidRPr="009C2C7E" w:rsidRDefault="00D67706" w:rsidP="00D67706">
      <w:pPr>
        <w:pBdr>
          <w:top w:val="single" w:sz="4" w:space="1" w:color="auto"/>
          <w:left w:val="single" w:sz="4" w:space="4" w:color="auto"/>
          <w:bottom w:val="single" w:sz="4" w:space="1" w:color="auto"/>
          <w:right w:val="single" w:sz="4" w:space="4" w:color="auto"/>
        </w:pBdr>
        <w:spacing w:after="0" w:line="240" w:lineRule="auto"/>
        <w:rPr>
          <w:b/>
        </w:rPr>
      </w:pPr>
      <w:r w:rsidRPr="009C2C7E">
        <w:rPr>
          <w:b/>
        </w:rPr>
        <w:t xml:space="preserve">Age Advisory Group </w:t>
      </w:r>
    </w:p>
    <w:p w:rsidR="00D67706" w:rsidRDefault="00D67706" w:rsidP="00D67706">
      <w:pPr>
        <w:spacing w:after="0" w:line="240" w:lineRule="auto"/>
      </w:pPr>
    </w:p>
    <w:p w:rsidR="00D67706" w:rsidRDefault="006125E5" w:rsidP="00D67706">
      <w:pPr>
        <w:spacing w:after="0" w:line="240" w:lineRule="auto"/>
        <w:rPr>
          <w:color w:val="000000" w:themeColor="text1"/>
        </w:rPr>
      </w:pPr>
      <w:r>
        <w:t>T</w:t>
      </w:r>
      <w:r w:rsidR="00D67706">
        <w:t xml:space="preserve">he </w:t>
      </w:r>
      <w:r w:rsidR="00825436">
        <w:t xml:space="preserve">main two issues the </w:t>
      </w:r>
      <w:r w:rsidR="00D67706">
        <w:t xml:space="preserve">group advised on </w:t>
      </w:r>
      <w:r w:rsidR="00825436">
        <w:t xml:space="preserve">were </w:t>
      </w:r>
      <w:r w:rsidR="00D67706">
        <w:t xml:space="preserve">the development of </w:t>
      </w:r>
      <w:r w:rsidR="00825436">
        <w:t xml:space="preserve">Northumbria Police’s </w:t>
      </w:r>
      <w:r w:rsidR="00D67706" w:rsidRPr="00591E91">
        <w:rPr>
          <w:color w:val="000000" w:themeColor="text1"/>
        </w:rPr>
        <w:t>Community Engagement Strategy</w:t>
      </w:r>
      <w:r w:rsidR="00D67706">
        <w:rPr>
          <w:color w:val="000000" w:themeColor="text1"/>
        </w:rPr>
        <w:t xml:space="preserve"> and </w:t>
      </w:r>
      <w:r w:rsidR="00825436">
        <w:rPr>
          <w:color w:val="000000" w:themeColor="text1"/>
        </w:rPr>
        <w:t xml:space="preserve">their approach to </w:t>
      </w:r>
      <w:r w:rsidR="00D67706">
        <w:rPr>
          <w:color w:val="000000" w:themeColor="text1"/>
        </w:rPr>
        <w:t>tackl</w:t>
      </w:r>
      <w:r w:rsidR="00825436">
        <w:rPr>
          <w:color w:val="000000" w:themeColor="text1"/>
        </w:rPr>
        <w:t>ing</w:t>
      </w:r>
      <w:r w:rsidR="00D67706">
        <w:rPr>
          <w:color w:val="000000" w:themeColor="text1"/>
        </w:rPr>
        <w:t xml:space="preserve"> </w:t>
      </w:r>
      <w:r w:rsidR="00825436">
        <w:rPr>
          <w:color w:val="000000" w:themeColor="text1"/>
        </w:rPr>
        <w:t>h</w:t>
      </w:r>
      <w:r w:rsidR="00D67706">
        <w:rPr>
          <w:color w:val="000000" w:themeColor="text1"/>
        </w:rPr>
        <w:t xml:space="preserve">ate </w:t>
      </w:r>
      <w:r w:rsidR="00825436">
        <w:rPr>
          <w:color w:val="000000" w:themeColor="text1"/>
        </w:rPr>
        <w:t>c</w:t>
      </w:r>
      <w:r w:rsidR="00D67706">
        <w:rPr>
          <w:color w:val="000000" w:themeColor="text1"/>
        </w:rPr>
        <w:t>rime</w:t>
      </w:r>
      <w:r w:rsidR="00825436">
        <w:rPr>
          <w:color w:val="000000" w:themeColor="text1"/>
        </w:rPr>
        <w:t xml:space="preserve"> committed against older people</w:t>
      </w:r>
      <w:r w:rsidR="00D67706">
        <w:rPr>
          <w:color w:val="000000" w:themeColor="text1"/>
        </w:rPr>
        <w:t xml:space="preserve">. </w:t>
      </w:r>
    </w:p>
    <w:p w:rsidR="00D67706" w:rsidRDefault="00D67706" w:rsidP="00D67706">
      <w:pPr>
        <w:spacing w:after="0" w:line="240" w:lineRule="auto"/>
        <w:rPr>
          <w:color w:val="000000" w:themeColor="text1"/>
        </w:rPr>
      </w:pPr>
    </w:p>
    <w:p w:rsidR="00D67706" w:rsidRPr="00DA04F9" w:rsidRDefault="00D67706" w:rsidP="00EF7A89">
      <w:pPr>
        <w:pStyle w:val="ListParagraph"/>
        <w:numPr>
          <w:ilvl w:val="0"/>
          <w:numId w:val="7"/>
        </w:numPr>
        <w:spacing w:after="0" w:line="240" w:lineRule="auto"/>
        <w:rPr>
          <w:color w:val="000000" w:themeColor="text1"/>
        </w:rPr>
      </w:pPr>
      <w:r w:rsidRPr="00DA04F9">
        <w:rPr>
          <w:rFonts w:asciiTheme="minorHAnsi" w:eastAsiaTheme="minorHAnsi" w:hAnsiTheme="minorHAnsi" w:cstheme="minorBidi"/>
          <w:b/>
          <w:color w:val="000000" w:themeColor="text1"/>
          <w:sz w:val="22"/>
        </w:rPr>
        <w:t>Community Engagement Strategy</w:t>
      </w:r>
      <w:r w:rsidRPr="00DA04F9">
        <w:rPr>
          <w:rFonts w:asciiTheme="minorHAnsi" w:eastAsiaTheme="minorHAnsi" w:hAnsiTheme="minorHAnsi" w:cstheme="minorBidi"/>
          <w:color w:val="000000" w:themeColor="text1"/>
          <w:sz w:val="22"/>
        </w:rPr>
        <w:t xml:space="preserve"> </w:t>
      </w:r>
      <w:r w:rsidR="00825436" w:rsidRPr="00DA04F9">
        <w:rPr>
          <w:rFonts w:asciiTheme="minorHAnsi" w:eastAsiaTheme="minorHAnsi" w:hAnsiTheme="minorHAnsi" w:cstheme="minorBidi"/>
          <w:color w:val="000000" w:themeColor="text1"/>
          <w:sz w:val="22"/>
        </w:rPr>
        <w:t>– Northumbria Police reviewed the way they engage with local communities and sought advice from the Age Advisory Group about their engagement with older people.</w:t>
      </w:r>
      <w:r w:rsidR="00DA04F9">
        <w:rPr>
          <w:rFonts w:asciiTheme="minorHAnsi" w:eastAsiaTheme="minorHAnsi" w:hAnsiTheme="minorHAnsi" w:cstheme="minorBidi"/>
          <w:color w:val="000000" w:themeColor="text1"/>
          <w:sz w:val="22"/>
        </w:rPr>
        <w:t xml:space="preserve"> Organisations represented on the</w:t>
      </w:r>
      <w:r w:rsidR="006125E5">
        <w:rPr>
          <w:rFonts w:asciiTheme="minorHAnsi" w:eastAsiaTheme="minorHAnsi" w:hAnsiTheme="minorHAnsi" w:cstheme="minorBidi"/>
          <w:color w:val="000000" w:themeColor="text1"/>
          <w:sz w:val="22"/>
        </w:rPr>
        <w:t xml:space="preserve"> group work </w:t>
      </w:r>
      <w:r w:rsidR="00DA04F9">
        <w:rPr>
          <w:rFonts w:asciiTheme="minorHAnsi" w:eastAsiaTheme="minorHAnsi" w:hAnsiTheme="minorHAnsi" w:cstheme="minorBidi"/>
          <w:color w:val="000000" w:themeColor="text1"/>
          <w:sz w:val="22"/>
        </w:rPr>
        <w:t>with, and support people with a range of needs such as dementia, mental health and sensory impairment so panel members stressed the importance of ensuring engagement is responsive to th</w:t>
      </w:r>
      <w:r w:rsidR="006125E5">
        <w:rPr>
          <w:rFonts w:asciiTheme="minorHAnsi" w:eastAsiaTheme="minorHAnsi" w:hAnsiTheme="minorHAnsi" w:cstheme="minorBidi"/>
          <w:color w:val="000000" w:themeColor="text1"/>
          <w:sz w:val="22"/>
        </w:rPr>
        <w:t>o</w:t>
      </w:r>
      <w:r w:rsidR="00DA04F9">
        <w:rPr>
          <w:rFonts w:asciiTheme="minorHAnsi" w:eastAsiaTheme="minorHAnsi" w:hAnsiTheme="minorHAnsi" w:cstheme="minorBidi"/>
          <w:color w:val="000000" w:themeColor="text1"/>
          <w:sz w:val="22"/>
        </w:rPr>
        <w:t xml:space="preserve">se diverse needs.    </w:t>
      </w:r>
      <w:r w:rsidR="00825436" w:rsidRPr="00DA04F9">
        <w:rPr>
          <w:rFonts w:asciiTheme="minorHAnsi" w:eastAsiaTheme="minorHAnsi" w:hAnsiTheme="minorHAnsi" w:cstheme="minorBidi"/>
          <w:color w:val="000000" w:themeColor="text1"/>
          <w:sz w:val="22"/>
        </w:rPr>
        <w:t xml:space="preserve">  </w:t>
      </w:r>
    </w:p>
    <w:p w:rsidR="00DA04F9" w:rsidRPr="00DA04F9" w:rsidRDefault="00DA04F9" w:rsidP="00DA04F9">
      <w:pPr>
        <w:pStyle w:val="ListParagraph"/>
        <w:spacing w:after="0" w:line="240" w:lineRule="auto"/>
        <w:rPr>
          <w:color w:val="000000" w:themeColor="text1"/>
        </w:rPr>
      </w:pPr>
    </w:p>
    <w:p w:rsidR="00644425" w:rsidRDefault="00644425" w:rsidP="00644425">
      <w:pPr>
        <w:pStyle w:val="ListParagraph"/>
        <w:numPr>
          <w:ilvl w:val="0"/>
          <w:numId w:val="7"/>
        </w:numPr>
        <w:spacing w:after="0" w:line="240" w:lineRule="auto"/>
        <w:rPr>
          <w:rFonts w:asciiTheme="minorHAnsi" w:eastAsiaTheme="minorHAnsi" w:hAnsiTheme="minorHAnsi" w:cstheme="minorBidi"/>
          <w:color w:val="000000" w:themeColor="text1"/>
          <w:sz w:val="22"/>
        </w:rPr>
      </w:pPr>
      <w:r w:rsidRPr="002B36A7">
        <w:rPr>
          <w:rFonts w:asciiTheme="minorHAnsi" w:eastAsiaTheme="minorHAnsi" w:hAnsiTheme="minorHAnsi" w:cstheme="minorBidi"/>
          <w:b/>
          <w:color w:val="000000" w:themeColor="text1"/>
          <w:sz w:val="22"/>
        </w:rPr>
        <w:t xml:space="preserve">CPS Consultation on crimes against older people –  </w:t>
      </w:r>
      <w:r w:rsidRPr="002B36A7">
        <w:rPr>
          <w:rFonts w:asciiTheme="minorHAnsi" w:eastAsiaTheme="minorHAnsi" w:hAnsiTheme="minorHAnsi" w:cstheme="minorBidi"/>
          <w:color w:val="000000" w:themeColor="text1"/>
          <w:sz w:val="22"/>
        </w:rPr>
        <w:t xml:space="preserve">whilst research shows that older people are less at risk of crime overall than other groups, some crime types such as those linked to physical, mental, or financial abuse – disproportionately affect older people. </w:t>
      </w:r>
      <w:r>
        <w:rPr>
          <w:rFonts w:asciiTheme="minorHAnsi" w:eastAsiaTheme="minorHAnsi" w:hAnsiTheme="minorHAnsi" w:cstheme="minorBidi"/>
          <w:color w:val="000000" w:themeColor="text1"/>
          <w:sz w:val="22"/>
        </w:rPr>
        <w:t xml:space="preserve"> Group </w:t>
      </w:r>
      <w:r w:rsidRPr="002B36A7">
        <w:rPr>
          <w:rFonts w:asciiTheme="minorHAnsi" w:eastAsiaTheme="minorHAnsi" w:hAnsiTheme="minorHAnsi" w:cstheme="minorBidi"/>
          <w:color w:val="000000" w:themeColor="text1"/>
          <w:sz w:val="22"/>
        </w:rPr>
        <w:t xml:space="preserve">members contributed to the </w:t>
      </w:r>
      <w:r>
        <w:rPr>
          <w:rFonts w:asciiTheme="minorHAnsi" w:eastAsiaTheme="minorHAnsi" w:hAnsiTheme="minorHAnsi" w:cstheme="minorBidi"/>
          <w:color w:val="000000" w:themeColor="text1"/>
          <w:sz w:val="22"/>
        </w:rPr>
        <w:t xml:space="preserve">PCCs response </w:t>
      </w:r>
      <w:r w:rsidRPr="002B36A7">
        <w:rPr>
          <w:rFonts w:asciiTheme="minorHAnsi" w:eastAsiaTheme="minorHAnsi" w:hAnsiTheme="minorHAnsi" w:cstheme="minorBidi"/>
          <w:color w:val="000000" w:themeColor="text1"/>
          <w:sz w:val="22"/>
        </w:rPr>
        <w:t>and welcomed the CPS policy in its ability to set out clearly the recognition of crimes against older people, the process and considerations to be taken in prosecution and the support available. They also pointed out that CPS should work with key partners such as police forces and those represented on Community Safety Partnerships to increase understanding of crimes against older people – patterns, motivations, dynamics and barriers to reporting</w:t>
      </w:r>
      <w:r>
        <w:rPr>
          <w:rFonts w:asciiTheme="minorHAnsi" w:eastAsiaTheme="minorHAnsi" w:hAnsiTheme="minorHAnsi" w:cstheme="minorBidi"/>
          <w:color w:val="000000" w:themeColor="text1"/>
          <w:sz w:val="22"/>
        </w:rPr>
        <w:t xml:space="preserve">.  </w:t>
      </w:r>
      <w:r w:rsidRPr="002B36A7">
        <w:rPr>
          <w:rFonts w:asciiTheme="minorHAnsi" w:eastAsiaTheme="minorHAnsi" w:hAnsiTheme="minorHAnsi" w:cstheme="minorBidi"/>
          <w:color w:val="000000" w:themeColor="text1"/>
          <w:sz w:val="22"/>
        </w:rPr>
        <w:t xml:space="preserve">   </w:t>
      </w:r>
    </w:p>
    <w:p w:rsidR="00644425" w:rsidRPr="002B36A7" w:rsidRDefault="00644425" w:rsidP="00644425">
      <w:pPr>
        <w:pStyle w:val="ListParagraph"/>
        <w:spacing w:after="0" w:line="240" w:lineRule="auto"/>
        <w:rPr>
          <w:rFonts w:asciiTheme="minorHAnsi" w:eastAsiaTheme="minorHAnsi" w:hAnsiTheme="minorHAnsi" w:cstheme="minorBidi"/>
          <w:color w:val="000000" w:themeColor="text1"/>
          <w:sz w:val="22"/>
        </w:rPr>
      </w:pPr>
    </w:p>
    <w:p w:rsidR="002B36A7" w:rsidRPr="002B36A7" w:rsidRDefault="00825436" w:rsidP="002B36A7">
      <w:pPr>
        <w:pStyle w:val="ListParagraph"/>
        <w:numPr>
          <w:ilvl w:val="0"/>
          <w:numId w:val="7"/>
        </w:numPr>
        <w:spacing w:after="0" w:line="240" w:lineRule="auto"/>
        <w:rPr>
          <w:rFonts w:asciiTheme="minorHAnsi" w:eastAsiaTheme="minorHAnsi" w:hAnsiTheme="minorHAnsi" w:cstheme="minorBidi"/>
          <w:color w:val="000000" w:themeColor="text1"/>
          <w:sz w:val="22"/>
        </w:rPr>
      </w:pPr>
      <w:r w:rsidRPr="002B36A7">
        <w:rPr>
          <w:rFonts w:asciiTheme="minorHAnsi" w:eastAsiaTheme="minorHAnsi" w:hAnsiTheme="minorHAnsi" w:cstheme="minorBidi"/>
          <w:b/>
          <w:color w:val="000000" w:themeColor="text1"/>
          <w:sz w:val="22"/>
        </w:rPr>
        <w:t xml:space="preserve">Hate </w:t>
      </w:r>
      <w:r w:rsidR="00566F10" w:rsidRPr="002B36A7">
        <w:rPr>
          <w:rFonts w:asciiTheme="minorHAnsi" w:eastAsiaTheme="minorHAnsi" w:hAnsiTheme="minorHAnsi" w:cstheme="minorBidi"/>
          <w:b/>
          <w:color w:val="000000" w:themeColor="text1"/>
          <w:sz w:val="22"/>
        </w:rPr>
        <w:t>c</w:t>
      </w:r>
      <w:r w:rsidRPr="002B36A7">
        <w:rPr>
          <w:rFonts w:asciiTheme="minorHAnsi" w:eastAsiaTheme="minorHAnsi" w:hAnsiTheme="minorHAnsi" w:cstheme="minorBidi"/>
          <w:b/>
          <w:color w:val="000000" w:themeColor="text1"/>
          <w:sz w:val="22"/>
        </w:rPr>
        <w:t>rime</w:t>
      </w:r>
      <w:r w:rsidRPr="002B36A7">
        <w:rPr>
          <w:rFonts w:asciiTheme="minorHAnsi" w:eastAsiaTheme="minorHAnsi" w:hAnsiTheme="minorHAnsi" w:cstheme="minorBidi"/>
          <w:color w:val="000000" w:themeColor="text1"/>
          <w:sz w:val="22"/>
        </w:rPr>
        <w:t xml:space="preserve"> </w:t>
      </w:r>
      <w:r w:rsidR="002B36A7" w:rsidRPr="002B36A7">
        <w:rPr>
          <w:rFonts w:asciiTheme="minorHAnsi" w:eastAsiaTheme="minorHAnsi" w:hAnsiTheme="minorHAnsi" w:cstheme="minorBidi"/>
          <w:color w:val="000000" w:themeColor="text1"/>
          <w:sz w:val="22"/>
        </w:rPr>
        <w:t>–</w:t>
      </w:r>
      <w:r w:rsidRPr="002B36A7">
        <w:rPr>
          <w:rFonts w:asciiTheme="minorHAnsi" w:eastAsiaTheme="minorHAnsi" w:hAnsiTheme="minorHAnsi" w:cstheme="minorBidi"/>
          <w:color w:val="000000" w:themeColor="text1"/>
          <w:sz w:val="22"/>
        </w:rPr>
        <w:t xml:space="preserve"> </w:t>
      </w:r>
      <w:r w:rsidR="002B36A7" w:rsidRPr="002B36A7">
        <w:rPr>
          <w:rFonts w:asciiTheme="minorHAnsi" w:eastAsiaTheme="minorHAnsi" w:hAnsiTheme="minorHAnsi" w:cstheme="minorBidi"/>
          <w:color w:val="000000" w:themeColor="text1"/>
          <w:sz w:val="22"/>
        </w:rPr>
        <w:t>Northumbria Police undertook an internal review of the effectiveness of their work in tackling hate crime and have developed action plans for the future</w:t>
      </w:r>
      <w:r w:rsidR="002B36A7" w:rsidRPr="002B36A7">
        <w:rPr>
          <w:rFonts w:asciiTheme="minorHAnsi" w:eastAsiaTheme="minorHAnsi" w:hAnsiTheme="minorHAnsi" w:cstheme="minorBidi"/>
          <w:color w:val="000000" w:themeColor="text1"/>
          <w:sz w:val="22"/>
        </w:rPr>
        <w:t xml:space="preserve">.  </w:t>
      </w:r>
      <w:r w:rsidR="002B36A7" w:rsidRPr="002B36A7">
        <w:rPr>
          <w:rFonts w:asciiTheme="minorHAnsi" w:eastAsiaTheme="minorHAnsi" w:hAnsiTheme="minorHAnsi" w:cstheme="minorBidi"/>
          <w:color w:val="000000" w:themeColor="text1"/>
          <w:sz w:val="22"/>
        </w:rPr>
        <w:t xml:space="preserve"> </w:t>
      </w:r>
      <w:r w:rsidR="002B36A7" w:rsidRPr="002B36A7">
        <w:rPr>
          <w:rFonts w:asciiTheme="minorHAnsi" w:eastAsiaTheme="minorHAnsi" w:hAnsiTheme="minorHAnsi" w:cstheme="minorBidi"/>
          <w:color w:val="000000" w:themeColor="text1"/>
          <w:sz w:val="22"/>
        </w:rPr>
        <w:t>G</w:t>
      </w:r>
      <w:r w:rsidR="002B36A7" w:rsidRPr="002B36A7">
        <w:rPr>
          <w:rFonts w:asciiTheme="minorHAnsi" w:eastAsiaTheme="minorHAnsi" w:hAnsiTheme="minorHAnsi" w:cstheme="minorBidi"/>
          <w:color w:val="000000" w:themeColor="text1"/>
          <w:sz w:val="22"/>
        </w:rPr>
        <w:t xml:space="preserve">roup </w:t>
      </w:r>
      <w:r w:rsidR="002B36A7" w:rsidRPr="002B36A7">
        <w:rPr>
          <w:rFonts w:asciiTheme="minorHAnsi" w:eastAsiaTheme="minorHAnsi" w:hAnsiTheme="minorHAnsi" w:cstheme="minorBidi"/>
          <w:color w:val="000000" w:themeColor="text1"/>
          <w:sz w:val="22"/>
        </w:rPr>
        <w:t xml:space="preserve">members welcomed the opportunity to work with Northumbria Police to raise awareness of hate crime targeted at older people and influenced thinking about safe reporting centres.  </w:t>
      </w:r>
      <w:r w:rsidR="002B36A7" w:rsidRPr="002B36A7">
        <w:rPr>
          <w:rFonts w:asciiTheme="minorHAnsi" w:eastAsiaTheme="minorHAnsi" w:hAnsiTheme="minorHAnsi" w:cstheme="minorBidi"/>
          <w:color w:val="000000" w:themeColor="text1"/>
          <w:sz w:val="22"/>
        </w:rPr>
        <w:t xml:space="preserve">  The group were asked to cascade the message to their peers about the emotional and practical support Victims First Northumbria (VFN) and Advocacy Centre North (ACN) can provide to victims of hate crime – both services commissioned by the PCC for victims in Northumbria.  </w:t>
      </w:r>
    </w:p>
    <w:p w:rsidR="002B36A7" w:rsidRDefault="002B36A7" w:rsidP="002B36A7">
      <w:pPr>
        <w:pStyle w:val="ListParagraph"/>
        <w:spacing w:after="0" w:line="240" w:lineRule="auto"/>
        <w:rPr>
          <w:rFonts w:asciiTheme="minorHAnsi" w:eastAsiaTheme="minorHAnsi" w:hAnsiTheme="minorHAnsi" w:cstheme="minorBidi"/>
          <w:color w:val="000000" w:themeColor="text1"/>
          <w:sz w:val="22"/>
        </w:rPr>
      </w:pPr>
    </w:p>
    <w:p w:rsidR="0067718D" w:rsidRDefault="0067718D" w:rsidP="0067718D">
      <w:pPr>
        <w:spacing w:after="0" w:line="240" w:lineRule="auto"/>
      </w:pPr>
    </w:p>
    <w:p w:rsidR="002347CC" w:rsidRDefault="002347CC" w:rsidP="00D67706">
      <w:pPr>
        <w:pBdr>
          <w:top w:val="single" w:sz="4" w:space="1" w:color="auto"/>
          <w:left w:val="single" w:sz="4" w:space="4" w:color="auto"/>
          <w:bottom w:val="single" w:sz="4" w:space="1" w:color="auto"/>
          <w:right w:val="single" w:sz="4" w:space="4" w:color="auto"/>
        </w:pBdr>
        <w:spacing w:after="0" w:line="240" w:lineRule="auto"/>
      </w:pPr>
      <w:r w:rsidRPr="002347CC">
        <w:rPr>
          <w:b/>
        </w:rPr>
        <w:lastRenderedPageBreak/>
        <w:t>BME, Faith and Belief Group</w:t>
      </w:r>
      <w:r>
        <w:t xml:space="preserve"> </w:t>
      </w:r>
    </w:p>
    <w:p w:rsidR="00D67706" w:rsidRDefault="00D67706" w:rsidP="0067718D">
      <w:pPr>
        <w:spacing w:after="0" w:line="240" w:lineRule="auto"/>
      </w:pPr>
    </w:p>
    <w:p w:rsidR="00D67706" w:rsidRDefault="00644425" w:rsidP="0067718D">
      <w:pPr>
        <w:spacing w:after="0" w:line="240" w:lineRule="auto"/>
      </w:pPr>
      <w:r>
        <w:t>T</w:t>
      </w:r>
      <w:r w:rsidR="00EF4D47">
        <w:t xml:space="preserve">he </w:t>
      </w:r>
      <w:r w:rsidR="00566F10">
        <w:t xml:space="preserve">main issues the </w:t>
      </w:r>
      <w:r w:rsidR="00EF4D47">
        <w:t xml:space="preserve">BME, Faith and Belief group </w:t>
      </w:r>
      <w:r w:rsidR="00566F10">
        <w:t xml:space="preserve">considered were the recruitment practices of Northumbria Police and </w:t>
      </w:r>
      <w:r w:rsidR="00940478">
        <w:t>their views on</w:t>
      </w:r>
      <w:r w:rsidR="00566F10">
        <w:t xml:space="preserve"> how Northumbria Police can improve the way they engage with underrepresented groups.  </w:t>
      </w:r>
      <w:r w:rsidR="00940478">
        <w:t xml:space="preserve"> </w:t>
      </w:r>
    </w:p>
    <w:p w:rsidR="00D67706" w:rsidRDefault="00D67706" w:rsidP="0067718D">
      <w:pPr>
        <w:spacing w:after="0" w:line="240" w:lineRule="auto"/>
      </w:pPr>
    </w:p>
    <w:p w:rsidR="00FA72A3" w:rsidRPr="00FA72A3" w:rsidRDefault="00566F10" w:rsidP="00566F10">
      <w:pPr>
        <w:pStyle w:val="ListParagraph"/>
        <w:numPr>
          <w:ilvl w:val="0"/>
          <w:numId w:val="8"/>
        </w:numPr>
        <w:spacing w:after="0" w:line="240" w:lineRule="auto"/>
        <w:rPr>
          <w:rFonts w:asciiTheme="minorHAnsi" w:eastAsiaTheme="minorHAnsi" w:hAnsiTheme="minorHAnsi" w:cstheme="minorBidi"/>
          <w:sz w:val="22"/>
        </w:rPr>
      </w:pPr>
      <w:r w:rsidRPr="00FA72A3">
        <w:rPr>
          <w:rFonts w:asciiTheme="minorHAnsi" w:eastAsiaTheme="minorHAnsi" w:hAnsiTheme="minorHAnsi" w:cstheme="minorBidi"/>
          <w:b/>
          <w:sz w:val="22"/>
        </w:rPr>
        <w:t>Recruitment of police officers</w:t>
      </w:r>
      <w:r w:rsidRPr="00FA72A3">
        <w:rPr>
          <w:rFonts w:asciiTheme="minorHAnsi" w:eastAsiaTheme="minorHAnsi" w:hAnsiTheme="minorHAnsi" w:cstheme="minorBidi"/>
          <w:sz w:val="22"/>
        </w:rPr>
        <w:t xml:space="preserve"> – </w:t>
      </w:r>
      <w:r w:rsidR="00644425">
        <w:rPr>
          <w:rFonts w:asciiTheme="minorHAnsi" w:eastAsiaTheme="minorHAnsi" w:hAnsiTheme="minorHAnsi" w:cstheme="minorBidi"/>
          <w:sz w:val="22"/>
        </w:rPr>
        <w:t>Members of the group</w:t>
      </w:r>
      <w:r w:rsidR="00FA72A3">
        <w:rPr>
          <w:rFonts w:asciiTheme="minorHAnsi" w:eastAsiaTheme="minorHAnsi" w:hAnsiTheme="minorHAnsi" w:cstheme="minorBidi"/>
          <w:sz w:val="22"/>
        </w:rPr>
        <w:t xml:space="preserve"> were provided with an update on BME representation in the workforce and work that was being developed to address the imbalance. Whilst the recent focus has been around the attraction and recruitment</w:t>
      </w:r>
      <w:r w:rsidR="00644425">
        <w:rPr>
          <w:rFonts w:asciiTheme="minorHAnsi" w:eastAsiaTheme="minorHAnsi" w:hAnsiTheme="minorHAnsi" w:cstheme="minorBidi"/>
          <w:sz w:val="22"/>
        </w:rPr>
        <w:t xml:space="preserve"> of police officers</w:t>
      </w:r>
      <w:r w:rsidR="00FA72A3">
        <w:rPr>
          <w:rFonts w:asciiTheme="minorHAnsi" w:eastAsiaTheme="minorHAnsi" w:hAnsiTheme="minorHAnsi" w:cstheme="minorBidi"/>
          <w:sz w:val="22"/>
        </w:rPr>
        <w:t xml:space="preserve">, panel members pointed out the force’s efforts should now extend to the entire employee journey, </w:t>
      </w:r>
      <w:r w:rsidR="00644425">
        <w:rPr>
          <w:rFonts w:asciiTheme="minorHAnsi" w:eastAsiaTheme="minorHAnsi" w:hAnsiTheme="minorHAnsi" w:cstheme="minorBidi"/>
          <w:sz w:val="22"/>
        </w:rPr>
        <w:t xml:space="preserve">with a particular focus on </w:t>
      </w:r>
      <w:r w:rsidR="00FA72A3">
        <w:rPr>
          <w:rFonts w:asciiTheme="minorHAnsi" w:eastAsiaTheme="minorHAnsi" w:hAnsiTheme="minorHAnsi" w:cstheme="minorBidi"/>
          <w:sz w:val="22"/>
        </w:rPr>
        <w:t xml:space="preserve">retention and progression. </w:t>
      </w:r>
      <w:r w:rsidR="00644425">
        <w:rPr>
          <w:rFonts w:asciiTheme="minorHAnsi" w:eastAsiaTheme="minorHAnsi" w:hAnsiTheme="minorHAnsi" w:cstheme="minorBidi"/>
          <w:sz w:val="22"/>
        </w:rPr>
        <w:t xml:space="preserve"> The group also influenced t</w:t>
      </w:r>
      <w:r w:rsidR="00701659">
        <w:rPr>
          <w:rFonts w:asciiTheme="minorHAnsi" w:eastAsiaTheme="minorHAnsi" w:hAnsiTheme="minorHAnsi" w:cstheme="minorBidi"/>
          <w:sz w:val="22"/>
        </w:rPr>
        <w:t xml:space="preserve">he </w:t>
      </w:r>
      <w:r w:rsidR="00644425">
        <w:rPr>
          <w:rFonts w:asciiTheme="minorHAnsi" w:eastAsiaTheme="minorHAnsi" w:hAnsiTheme="minorHAnsi" w:cstheme="minorBidi"/>
          <w:sz w:val="22"/>
        </w:rPr>
        <w:t>‘</w:t>
      </w:r>
      <w:r w:rsidR="00701659">
        <w:rPr>
          <w:rFonts w:asciiTheme="minorHAnsi" w:eastAsiaTheme="minorHAnsi" w:hAnsiTheme="minorHAnsi" w:cstheme="minorBidi"/>
          <w:sz w:val="22"/>
        </w:rPr>
        <w:t>Positive Action</w:t>
      </w:r>
      <w:r w:rsidR="00644425">
        <w:rPr>
          <w:rFonts w:asciiTheme="minorHAnsi" w:eastAsiaTheme="minorHAnsi" w:hAnsiTheme="minorHAnsi" w:cstheme="minorBidi"/>
          <w:sz w:val="22"/>
        </w:rPr>
        <w:t>’ Action</w:t>
      </w:r>
      <w:r w:rsidR="00701659">
        <w:rPr>
          <w:rFonts w:asciiTheme="minorHAnsi" w:eastAsiaTheme="minorHAnsi" w:hAnsiTheme="minorHAnsi" w:cstheme="minorBidi"/>
          <w:sz w:val="22"/>
        </w:rPr>
        <w:t xml:space="preserve"> Plan </w:t>
      </w:r>
      <w:r w:rsidR="00644425">
        <w:rPr>
          <w:rFonts w:asciiTheme="minorHAnsi" w:eastAsiaTheme="minorHAnsi" w:hAnsiTheme="minorHAnsi" w:cstheme="minorBidi"/>
          <w:sz w:val="22"/>
        </w:rPr>
        <w:t xml:space="preserve">with ideas to </w:t>
      </w:r>
      <w:r w:rsidR="00701659">
        <w:rPr>
          <w:rFonts w:asciiTheme="minorHAnsi" w:eastAsiaTheme="minorHAnsi" w:hAnsiTheme="minorHAnsi" w:cstheme="minorBidi"/>
          <w:sz w:val="22"/>
        </w:rPr>
        <w:t xml:space="preserve">contact previous BME applicants and targeted advertisement campaigns </w:t>
      </w:r>
      <w:r w:rsidR="00644425">
        <w:rPr>
          <w:rFonts w:asciiTheme="minorHAnsi" w:eastAsiaTheme="minorHAnsi" w:hAnsiTheme="minorHAnsi" w:cstheme="minorBidi"/>
          <w:sz w:val="22"/>
        </w:rPr>
        <w:t>which</w:t>
      </w:r>
      <w:r w:rsidR="00701659">
        <w:rPr>
          <w:rFonts w:asciiTheme="minorHAnsi" w:eastAsiaTheme="minorHAnsi" w:hAnsiTheme="minorHAnsi" w:cstheme="minorBidi"/>
          <w:sz w:val="22"/>
        </w:rPr>
        <w:t xml:space="preserve"> will aid BME attraction, retention and progression. </w:t>
      </w:r>
      <w:r w:rsidR="00FA72A3">
        <w:rPr>
          <w:rFonts w:asciiTheme="minorHAnsi" w:eastAsiaTheme="minorHAnsi" w:hAnsiTheme="minorHAnsi" w:cstheme="minorBidi"/>
          <w:sz w:val="22"/>
        </w:rPr>
        <w:t xml:space="preserve">    </w:t>
      </w:r>
    </w:p>
    <w:p w:rsidR="0051431A" w:rsidRDefault="0051431A" w:rsidP="00566F10">
      <w:pPr>
        <w:pStyle w:val="ListParagraph"/>
        <w:spacing w:after="0" w:line="240" w:lineRule="auto"/>
        <w:rPr>
          <w:rFonts w:asciiTheme="minorHAnsi" w:eastAsiaTheme="minorHAnsi" w:hAnsiTheme="minorHAnsi" w:cstheme="minorBidi"/>
          <w:sz w:val="22"/>
          <w:highlight w:val="yellow"/>
        </w:rPr>
      </w:pPr>
    </w:p>
    <w:p w:rsidR="002B79E8" w:rsidRPr="00F9740F" w:rsidRDefault="00EF4D47" w:rsidP="00F9740F">
      <w:pPr>
        <w:pStyle w:val="ListParagraph"/>
        <w:numPr>
          <w:ilvl w:val="0"/>
          <w:numId w:val="8"/>
        </w:numPr>
        <w:spacing w:after="0" w:line="240" w:lineRule="auto"/>
        <w:rPr>
          <w:rFonts w:asciiTheme="minorHAnsi" w:eastAsiaTheme="minorHAnsi" w:hAnsiTheme="minorHAnsi" w:cstheme="minorBidi"/>
          <w:sz w:val="22"/>
        </w:rPr>
      </w:pPr>
      <w:r w:rsidRPr="00F9740F">
        <w:rPr>
          <w:rFonts w:asciiTheme="minorHAnsi" w:eastAsiaTheme="minorHAnsi" w:hAnsiTheme="minorHAnsi" w:cstheme="minorBidi"/>
          <w:b/>
          <w:sz w:val="22"/>
        </w:rPr>
        <w:t>Community Engagement</w:t>
      </w:r>
      <w:r w:rsidR="00566F10" w:rsidRPr="00F9740F">
        <w:rPr>
          <w:rFonts w:asciiTheme="minorHAnsi" w:eastAsiaTheme="minorHAnsi" w:hAnsiTheme="minorHAnsi" w:cstheme="minorBidi"/>
          <w:b/>
          <w:sz w:val="22"/>
        </w:rPr>
        <w:t xml:space="preserve"> Strategy</w:t>
      </w:r>
      <w:r w:rsidR="00566F10" w:rsidRPr="00F9740F">
        <w:rPr>
          <w:rFonts w:asciiTheme="minorHAnsi" w:eastAsiaTheme="minorHAnsi" w:hAnsiTheme="minorHAnsi" w:cstheme="minorBidi"/>
          <w:sz w:val="22"/>
        </w:rPr>
        <w:t xml:space="preserve"> –</w:t>
      </w:r>
      <w:r w:rsidRPr="00F9740F">
        <w:rPr>
          <w:rFonts w:asciiTheme="minorHAnsi" w:eastAsiaTheme="minorHAnsi" w:hAnsiTheme="minorHAnsi" w:cstheme="minorBidi"/>
          <w:sz w:val="22"/>
        </w:rPr>
        <w:t xml:space="preserve"> </w:t>
      </w:r>
      <w:r w:rsidR="00566F10" w:rsidRPr="00F9740F">
        <w:rPr>
          <w:rFonts w:asciiTheme="minorHAnsi" w:eastAsiaTheme="minorHAnsi" w:hAnsiTheme="minorHAnsi" w:cstheme="minorBidi"/>
          <w:sz w:val="22"/>
        </w:rPr>
        <w:t xml:space="preserve">effective community engagement is a </w:t>
      </w:r>
      <w:r w:rsidRPr="00F9740F">
        <w:rPr>
          <w:rFonts w:asciiTheme="minorHAnsi" w:eastAsiaTheme="minorHAnsi" w:hAnsiTheme="minorHAnsi" w:cstheme="minorBidi"/>
          <w:sz w:val="22"/>
        </w:rPr>
        <w:t>priority fo</w:t>
      </w:r>
      <w:r w:rsidR="00566F10" w:rsidRPr="00F9740F">
        <w:rPr>
          <w:rFonts w:asciiTheme="minorHAnsi" w:eastAsiaTheme="minorHAnsi" w:hAnsiTheme="minorHAnsi" w:cstheme="minorBidi"/>
          <w:sz w:val="22"/>
        </w:rPr>
        <w:t>r this Advisory Group</w:t>
      </w:r>
      <w:r w:rsidRPr="00F9740F">
        <w:rPr>
          <w:rFonts w:asciiTheme="minorHAnsi" w:eastAsiaTheme="minorHAnsi" w:hAnsiTheme="minorHAnsi" w:cstheme="minorBidi"/>
          <w:sz w:val="22"/>
        </w:rPr>
        <w:t xml:space="preserve">.   </w:t>
      </w:r>
      <w:r w:rsidR="00057E32" w:rsidRPr="00F9740F">
        <w:rPr>
          <w:rFonts w:asciiTheme="minorHAnsi" w:eastAsiaTheme="minorHAnsi" w:hAnsiTheme="minorHAnsi" w:cstheme="minorBidi"/>
          <w:sz w:val="22"/>
        </w:rPr>
        <w:t>I</w:t>
      </w:r>
      <w:r w:rsidR="00940478" w:rsidRPr="00F9740F">
        <w:rPr>
          <w:rFonts w:asciiTheme="minorHAnsi" w:eastAsiaTheme="minorHAnsi" w:hAnsiTheme="minorHAnsi" w:cstheme="minorBidi"/>
          <w:sz w:val="22"/>
        </w:rPr>
        <w:t xml:space="preserve">t is essential to the OPCC </w:t>
      </w:r>
      <w:r w:rsidR="00604329" w:rsidRPr="00F9740F">
        <w:rPr>
          <w:rFonts w:asciiTheme="minorHAnsi" w:eastAsiaTheme="minorHAnsi" w:hAnsiTheme="minorHAnsi" w:cstheme="minorBidi"/>
          <w:sz w:val="22"/>
        </w:rPr>
        <w:t>that the views of the advis</w:t>
      </w:r>
      <w:r w:rsidR="000F3170" w:rsidRPr="00F9740F">
        <w:rPr>
          <w:rFonts w:asciiTheme="minorHAnsi" w:eastAsiaTheme="minorHAnsi" w:hAnsiTheme="minorHAnsi" w:cstheme="minorBidi"/>
          <w:sz w:val="22"/>
        </w:rPr>
        <w:t>ory group are heard to improve engagement and understand the concerns of minority groups, it is also of great importance that the group are provided with insight into what developments and progress are being made within BME and Faith communities to improve engagement with underrepresented groups.</w:t>
      </w:r>
      <w:r w:rsidR="002B79E8" w:rsidRPr="00F9740F">
        <w:rPr>
          <w:rFonts w:asciiTheme="minorHAnsi" w:eastAsiaTheme="minorHAnsi" w:hAnsiTheme="minorHAnsi" w:cstheme="minorBidi"/>
          <w:sz w:val="22"/>
        </w:rPr>
        <w:t xml:space="preserve"> Panel Members highlighted </w:t>
      </w:r>
      <w:r w:rsidR="002B79E8" w:rsidRPr="00F9740F">
        <w:rPr>
          <w:rFonts w:asciiTheme="minorHAnsi" w:eastAsiaTheme="minorHAnsi" w:hAnsiTheme="minorHAnsi" w:cstheme="minorBidi"/>
          <w:sz w:val="22"/>
        </w:rPr>
        <w:lastRenderedPageBreak/>
        <w:t xml:space="preserve">the importance of Northumbria Police working in partnership with diverse communities to build confidence in the police to ensure approaches to engagement took into account cultural issues and language barriers. They also stressed the importance of ensuring any photographs used in the strategy should be representative of the communities served by the police. </w:t>
      </w:r>
      <w:r w:rsidR="00057E32" w:rsidRPr="00F9740F">
        <w:rPr>
          <w:rFonts w:asciiTheme="minorHAnsi" w:eastAsiaTheme="minorHAnsi" w:hAnsiTheme="minorHAnsi" w:cstheme="minorBidi"/>
          <w:sz w:val="22"/>
        </w:rPr>
        <w:t xml:space="preserve">  </w:t>
      </w:r>
    </w:p>
    <w:p w:rsidR="00D67706" w:rsidRDefault="00D67706" w:rsidP="0067718D">
      <w:pPr>
        <w:spacing w:after="0" w:line="240" w:lineRule="auto"/>
      </w:pPr>
    </w:p>
    <w:p w:rsidR="00D67706" w:rsidRPr="002347CC" w:rsidRDefault="00D67706" w:rsidP="00D67706">
      <w:pPr>
        <w:pBdr>
          <w:top w:val="single" w:sz="4" w:space="1" w:color="auto"/>
          <w:left w:val="single" w:sz="4" w:space="4" w:color="auto"/>
          <w:bottom w:val="single" w:sz="4" w:space="1" w:color="auto"/>
          <w:right w:val="single" w:sz="4" w:space="4" w:color="auto"/>
        </w:pBdr>
        <w:spacing w:after="0" w:line="240" w:lineRule="auto"/>
        <w:rPr>
          <w:b/>
        </w:rPr>
      </w:pPr>
      <w:r w:rsidRPr="002347CC">
        <w:rPr>
          <w:b/>
        </w:rPr>
        <w:t>Disability Advisory Group</w:t>
      </w:r>
    </w:p>
    <w:p w:rsidR="00D67706" w:rsidRDefault="00D67706" w:rsidP="00D67706">
      <w:pPr>
        <w:spacing w:after="0" w:line="240" w:lineRule="auto"/>
      </w:pPr>
    </w:p>
    <w:p w:rsidR="002C02F3" w:rsidRDefault="002C02F3" w:rsidP="00D67706">
      <w:pPr>
        <w:spacing w:after="0" w:line="240" w:lineRule="auto"/>
      </w:pPr>
      <w:r>
        <w:t xml:space="preserve">During 2018 the Disability Advisory main focus was the improvement of Victims First Northumbria website </w:t>
      </w:r>
      <w:r w:rsidRPr="0070494C">
        <w:t xml:space="preserve">and </w:t>
      </w:r>
      <w:r w:rsidR="0070494C" w:rsidRPr="0070494C">
        <w:t>improving Northumbria Police’s awareness</w:t>
      </w:r>
      <w:r w:rsidR="0070494C">
        <w:t xml:space="preserve"> of disability and communication needs. </w:t>
      </w:r>
    </w:p>
    <w:p w:rsidR="002C02F3" w:rsidRDefault="002C02F3" w:rsidP="00D67706">
      <w:pPr>
        <w:spacing w:after="0" w:line="240" w:lineRule="auto"/>
      </w:pPr>
    </w:p>
    <w:p w:rsidR="0070494C" w:rsidRDefault="0070494C" w:rsidP="0070494C">
      <w:pPr>
        <w:pStyle w:val="ListParagraph"/>
        <w:numPr>
          <w:ilvl w:val="0"/>
          <w:numId w:val="9"/>
        </w:numPr>
        <w:spacing w:after="0" w:line="240" w:lineRule="auto"/>
        <w:rPr>
          <w:rFonts w:asciiTheme="minorHAnsi" w:eastAsiaTheme="minorHAnsi" w:hAnsiTheme="minorHAnsi" w:cstheme="minorBidi"/>
          <w:sz w:val="22"/>
        </w:rPr>
      </w:pPr>
      <w:r>
        <w:rPr>
          <w:rFonts w:asciiTheme="minorHAnsi" w:eastAsiaTheme="minorHAnsi" w:hAnsiTheme="minorHAnsi" w:cstheme="minorBidi"/>
          <w:b/>
          <w:sz w:val="22"/>
        </w:rPr>
        <w:t>Victim</w:t>
      </w:r>
      <w:r w:rsidR="002C02F3" w:rsidRPr="002C02F3">
        <w:rPr>
          <w:rFonts w:asciiTheme="minorHAnsi" w:eastAsiaTheme="minorHAnsi" w:hAnsiTheme="minorHAnsi" w:cstheme="minorBidi"/>
          <w:b/>
          <w:sz w:val="22"/>
        </w:rPr>
        <w:t xml:space="preserve"> First Northumbria</w:t>
      </w:r>
      <w:r>
        <w:rPr>
          <w:rFonts w:asciiTheme="minorHAnsi" w:eastAsiaTheme="minorHAnsi" w:hAnsiTheme="minorHAnsi" w:cstheme="minorBidi"/>
          <w:b/>
          <w:sz w:val="22"/>
        </w:rPr>
        <w:t xml:space="preserve"> (VFN)</w:t>
      </w:r>
      <w:r w:rsidR="002C02F3" w:rsidRPr="002C02F3">
        <w:rPr>
          <w:rFonts w:asciiTheme="minorHAnsi" w:eastAsiaTheme="minorHAnsi" w:hAnsiTheme="minorHAnsi" w:cstheme="minorBidi"/>
          <w:b/>
          <w:sz w:val="22"/>
        </w:rPr>
        <w:t xml:space="preserve"> website</w:t>
      </w:r>
      <w:r w:rsidR="002C02F3">
        <w:rPr>
          <w:rFonts w:asciiTheme="minorHAnsi" w:eastAsiaTheme="minorHAnsi" w:hAnsiTheme="minorHAnsi" w:cstheme="minorBidi"/>
          <w:sz w:val="22"/>
        </w:rPr>
        <w:t xml:space="preserve"> </w:t>
      </w:r>
      <w:r>
        <w:rPr>
          <w:rFonts w:asciiTheme="minorHAnsi" w:eastAsiaTheme="minorHAnsi" w:hAnsiTheme="minorHAnsi" w:cstheme="minorBidi"/>
          <w:sz w:val="22"/>
        </w:rPr>
        <w:t>–</w:t>
      </w:r>
      <w:r w:rsidR="002C02F3">
        <w:rPr>
          <w:rFonts w:asciiTheme="minorHAnsi" w:eastAsiaTheme="minorHAnsi" w:hAnsiTheme="minorHAnsi" w:cstheme="minorBidi"/>
          <w:sz w:val="22"/>
        </w:rPr>
        <w:t xml:space="preserve"> </w:t>
      </w:r>
      <w:r>
        <w:rPr>
          <w:rFonts w:asciiTheme="minorHAnsi" w:eastAsiaTheme="minorHAnsi" w:hAnsiTheme="minorHAnsi" w:cstheme="minorBidi"/>
          <w:sz w:val="22"/>
        </w:rPr>
        <w:t xml:space="preserve">the group </w:t>
      </w:r>
      <w:r w:rsidR="00D67706" w:rsidRPr="002C02F3">
        <w:rPr>
          <w:rFonts w:asciiTheme="minorHAnsi" w:eastAsiaTheme="minorHAnsi" w:hAnsiTheme="minorHAnsi" w:cstheme="minorBidi"/>
          <w:sz w:val="22"/>
        </w:rPr>
        <w:t xml:space="preserve">provided advice and guidance </w:t>
      </w:r>
      <w:r>
        <w:rPr>
          <w:rFonts w:asciiTheme="minorHAnsi" w:eastAsiaTheme="minorHAnsi" w:hAnsiTheme="minorHAnsi" w:cstheme="minorBidi"/>
          <w:sz w:val="22"/>
        </w:rPr>
        <w:t>to VFN during the re-design of their website for victims of crime in Northumbria.  The group assessed h</w:t>
      </w:r>
      <w:r w:rsidR="00D67706" w:rsidRPr="002C02F3">
        <w:rPr>
          <w:rFonts w:asciiTheme="minorHAnsi" w:eastAsiaTheme="minorHAnsi" w:hAnsiTheme="minorHAnsi" w:cstheme="minorBidi"/>
          <w:sz w:val="22"/>
        </w:rPr>
        <w:t>ow accessible the site is for members of the disabled community.</w:t>
      </w:r>
      <w:r w:rsidR="002C02F3" w:rsidRPr="002C02F3">
        <w:rPr>
          <w:rFonts w:asciiTheme="minorHAnsi" w:eastAsiaTheme="minorHAnsi" w:hAnsiTheme="minorHAnsi" w:cstheme="minorBidi"/>
          <w:sz w:val="22"/>
        </w:rPr>
        <w:t xml:space="preserve"> </w:t>
      </w:r>
      <w:r w:rsidR="00D67706" w:rsidRPr="002C02F3">
        <w:rPr>
          <w:rFonts w:asciiTheme="minorHAnsi" w:eastAsiaTheme="minorHAnsi" w:hAnsiTheme="minorHAnsi" w:cstheme="minorBidi"/>
          <w:sz w:val="22"/>
        </w:rPr>
        <w:t xml:space="preserve">The group provided valuable feedback in relation to font sizes, colours and software such as </w:t>
      </w:r>
      <w:proofErr w:type="spellStart"/>
      <w:r w:rsidR="00D67706" w:rsidRPr="002C02F3">
        <w:rPr>
          <w:rFonts w:asciiTheme="minorHAnsi" w:eastAsiaTheme="minorHAnsi" w:hAnsiTheme="minorHAnsi" w:cstheme="minorBidi"/>
          <w:sz w:val="22"/>
        </w:rPr>
        <w:t>RokTalk</w:t>
      </w:r>
      <w:proofErr w:type="spellEnd"/>
      <w:r w:rsidR="00D67706" w:rsidRPr="002C02F3">
        <w:rPr>
          <w:rFonts w:asciiTheme="minorHAnsi" w:eastAsiaTheme="minorHAnsi" w:hAnsiTheme="minorHAnsi" w:cstheme="minorBidi"/>
          <w:sz w:val="22"/>
        </w:rPr>
        <w:t xml:space="preserve"> which allows for visually impaired or blind users to access the information by listening to the content on the page.  The group also suggested that an easy read document could be produced to assist members as some of the information on the site would be comp</w:t>
      </w:r>
      <w:r>
        <w:rPr>
          <w:rFonts w:asciiTheme="minorHAnsi" w:eastAsiaTheme="minorHAnsi" w:hAnsiTheme="minorHAnsi" w:cstheme="minorBidi"/>
          <w:sz w:val="22"/>
        </w:rPr>
        <w:t xml:space="preserve">licated for some to understand, they then went on to help design this document.  </w:t>
      </w:r>
    </w:p>
    <w:p w:rsidR="0070494C" w:rsidRDefault="0070494C" w:rsidP="0070494C">
      <w:pPr>
        <w:pStyle w:val="ListParagraph"/>
        <w:spacing w:after="0" w:line="240" w:lineRule="auto"/>
        <w:rPr>
          <w:rFonts w:asciiTheme="minorHAnsi" w:eastAsiaTheme="minorHAnsi" w:hAnsiTheme="minorHAnsi" w:cstheme="minorBidi"/>
          <w:sz w:val="22"/>
        </w:rPr>
      </w:pPr>
    </w:p>
    <w:p w:rsidR="002B79E8" w:rsidRDefault="0070494C" w:rsidP="0070494C">
      <w:pPr>
        <w:pStyle w:val="ListParagraph"/>
        <w:numPr>
          <w:ilvl w:val="0"/>
          <w:numId w:val="9"/>
        </w:numPr>
        <w:spacing w:after="0" w:line="240" w:lineRule="auto"/>
        <w:rPr>
          <w:rFonts w:asciiTheme="minorHAnsi" w:eastAsiaTheme="minorHAnsi" w:hAnsiTheme="minorHAnsi" w:cstheme="minorBidi"/>
          <w:sz w:val="22"/>
        </w:rPr>
      </w:pPr>
      <w:r w:rsidRPr="00F9740F">
        <w:rPr>
          <w:rFonts w:asciiTheme="minorHAnsi" w:eastAsiaTheme="minorHAnsi" w:hAnsiTheme="minorHAnsi" w:cstheme="minorBidi"/>
          <w:b/>
          <w:sz w:val="22"/>
        </w:rPr>
        <w:t>Disability Awareness Communication and Accessibility Guide</w:t>
      </w:r>
      <w:r w:rsidRPr="00F9740F">
        <w:rPr>
          <w:rFonts w:asciiTheme="minorHAnsi" w:eastAsiaTheme="minorHAnsi" w:hAnsiTheme="minorHAnsi" w:cstheme="minorBidi"/>
          <w:sz w:val="22"/>
        </w:rPr>
        <w:t xml:space="preserve"> – </w:t>
      </w:r>
      <w:r w:rsidR="00F9740F" w:rsidRPr="00F9740F">
        <w:rPr>
          <w:rFonts w:asciiTheme="minorHAnsi" w:eastAsiaTheme="minorHAnsi" w:hAnsiTheme="minorHAnsi" w:cstheme="minorBidi"/>
          <w:sz w:val="22"/>
        </w:rPr>
        <w:t xml:space="preserve">members of the panel were instrumental in the development of this guide which focuses on Northumbria Police’s engagement with the disabled community. The guide contributed to the work commissioned </w:t>
      </w:r>
      <w:r w:rsidR="00F9740F" w:rsidRPr="00F9740F">
        <w:rPr>
          <w:rFonts w:asciiTheme="minorHAnsi" w:eastAsiaTheme="minorHAnsi" w:hAnsiTheme="minorHAnsi" w:cstheme="minorBidi"/>
          <w:sz w:val="22"/>
        </w:rPr>
        <w:lastRenderedPageBreak/>
        <w:t xml:space="preserve">by the OPCC on accessibility </w:t>
      </w:r>
      <w:r w:rsidR="00C25AB4">
        <w:rPr>
          <w:rFonts w:asciiTheme="minorHAnsi" w:eastAsiaTheme="minorHAnsi" w:hAnsiTheme="minorHAnsi" w:cstheme="minorBidi"/>
          <w:sz w:val="22"/>
        </w:rPr>
        <w:t xml:space="preserve">of Northumbria Police buildings and </w:t>
      </w:r>
      <w:r w:rsidR="00F9740F" w:rsidRPr="00F9740F">
        <w:rPr>
          <w:rFonts w:asciiTheme="minorHAnsi" w:eastAsiaTheme="minorHAnsi" w:hAnsiTheme="minorHAnsi" w:cstheme="minorBidi"/>
          <w:sz w:val="22"/>
        </w:rPr>
        <w:t>was published and launched on the force’s website.</w:t>
      </w:r>
    </w:p>
    <w:p w:rsidR="00C25AB4" w:rsidRPr="00F9740F" w:rsidRDefault="00C25AB4" w:rsidP="00C25AB4">
      <w:pPr>
        <w:pStyle w:val="ListParagraph"/>
        <w:spacing w:after="0" w:line="240" w:lineRule="auto"/>
        <w:rPr>
          <w:rFonts w:asciiTheme="minorHAnsi" w:eastAsiaTheme="minorHAnsi" w:hAnsiTheme="minorHAnsi" w:cstheme="minorBidi"/>
          <w:sz w:val="22"/>
        </w:rPr>
      </w:pPr>
    </w:p>
    <w:p w:rsidR="00D67706" w:rsidRPr="009C2C7E" w:rsidRDefault="00D67706" w:rsidP="00D67706">
      <w:pPr>
        <w:pBdr>
          <w:top w:val="single" w:sz="4" w:space="1" w:color="auto"/>
          <w:left w:val="single" w:sz="4" w:space="4" w:color="auto"/>
          <w:bottom w:val="single" w:sz="4" w:space="1" w:color="auto"/>
          <w:right w:val="single" w:sz="4" w:space="4" w:color="auto"/>
        </w:pBdr>
        <w:spacing w:after="0" w:line="240" w:lineRule="auto"/>
        <w:rPr>
          <w:b/>
        </w:rPr>
      </w:pPr>
      <w:r w:rsidRPr="009C2C7E">
        <w:rPr>
          <w:b/>
        </w:rPr>
        <w:t xml:space="preserve">Gender Advisory Group </w:t>
      </w:r>
    </w:p>
    <w:p w:rsidR="00D67706" w:rsidRDefault="00D67706" w:rsidP="00D67706">
      <w:pPr>
        <w:spacing w:after="0" w:line="240" w:lineRule="auto"/>
      </w:pPr>
    </w:p>
    <w:p w:rsidR="00D67706" w:rsidRDefault="00D67706" w:rsidP="00D67706">
      <w:pPr>
        <w:spacing w:after="0" w:line="240" w:lineRule="auto"/>
      </w:pPr>
      <w:r>
        <w:t xml:space="preserve">During 2018 the Gender Advisory Group </w:t>
      </w:r>
      <w:r w:rsidR="0070494C">
        <w:t>provided feedback on two</w:t>
      </w:r>
      <w:r>
        <w:t xml:space="preserve"> </w:t>
      </w:r>
      <w:r w:rsidR="0070494C">
        <w:t xml:space="preserve">key </w:t>
      </w:r>
      <w:r>
        <w:t xml:space="preserve">roles introduced by the PCC </w:t>
      </w:r>
      <w:r w:rsidR="0070494C">
        <w:t xml:space="preserve">to support </w:t>
      </w:r>
      <w:r>
        <w:t>victims</w:t>
      </w:r>
      <w:r w:rsidR="0070494C">
        <w:t xml:space="preserve"> through the criminal justice system and helped to shape consultation responses on a range of gender based issues.  </w:t>
      </w:r>
    </w:p>
    <w:p w:rsidR="00D67706" w:rsidRDefault="00D67706" w:rsidP="00D67706">
      <w:pPr>
        <w:spacing w:after="0" w:line="240" w:lineRule="auto"/>
      </w:pPr>
    </w:p>
    <w:p w:rsidR="00D67706" w:rsidRPr="0070494C" w:rsidRDefault="009E6F85" w:rsidP="0070494C">
      <w:pPr>
        <w:pStyle w:val="ListParagraph"/>
        <w:numPr>
          <w:ilvl w:val="0"/>
          <w:numId w:val="11"/>
        </w:numPr>
        <w:spacing w:after="0" w:line="240" w:lineRule="auto"/>
        <w:rPr>
          <w:rFonts w:asciiTheme="minorHAnsi" w:eastAsiaTheme="minorHAnsi" w:hAnsiTheme="minorHAnsi" w:cstheme="minorBidi"/>
          <w:sz w:val="22"/>
        </w:rPr>
      </w:pPr>
      <w:r w:rsidRPr="009E6F85">
        <w:rPr>
          <w:rFonts w:asciiTheme="minorHAnsi" w:eastAsiaTheme="minorHAnsi" w:hAnsiTheme="minorHAnsi" w:cstheme="minorBidi"/>
          <w:b/>
          <w:sz w:val="22"/>
        </w:rPr>
        <w:t>Criminal Justice Workers</w:t>
      </w:r>
      <w:r>
        <w:rPr>
          <w:rFonts w:asciiTheme="minorHAnsi" w:eastAsiaTheme="minorHAnsi" w:hAnsiTheme="minorHAnsi" w:cstheme="minorBidi"/>
          <w:sz w:val="22"/>
        </w:rPr>
        <w:t xml:space="preserve"> - w</w:t>
      </w:r>
      <w:r w:rsidR="00D67706" w:rsidRPr="0070494C">
        <w:rPr>
          <w:rFonts w:asciiTheme="minorHAnsi" w:eastAsiaTheme="minorHAnsi" w:hAnsiTheme="minorHAnsi" w:cstheme="minorBidi"/>
          <w:sz w:val="22"/>
        </w:rPr>
        <w:t>ith an agreement to feedback information to appropriate specialist services</w:t>
      </w:r>
      <w:r>
        <w:rPr>
          <w:rFonts w:asciiTheme="minorHAnsi" w:eastAsiaTheme="minorHAnsi" w:hAnsiTheme="minorHAnsi" w:cstheme="minorBidi"/>
          <w:sz w:val="22"/>
        </w:rPr>
        <w:t>,</w:t>
      </w:r>
      <w:r w:rsidR="00D67706" w:rsidRPr="0070494C">
        <w:rPr>
          <w:rFonts w:asciiTheme="minorHAnsi" w:eastAsiaTheme="minorHAnsi" w:hAnsiTheme="minorHAnsi" w:cstheme="minorBidi"/>
          <w:sz w:val="22"/>
        </w:rPr>
        <w:t xml:space="preserve"> the group were informed about the implementation of CJS worker</w:t>
      </w:r>
      <w:r>
        <w:rPr>
          <w:rFonts w:asciiTheme="minorHAnsi" w:eastAsiaTheme="minorHAnsi" w:hAnsiTheme="minorHAnsi" w:cstheme="minorBidi"/>
          <w:sz w:val="22"/>
        </w:rPr>
        <w:t>s</w:t>
      </w:r>
      <w:r w:rsidR="00D67706" w:rsidRPr="0070494C">
        <w:rPr>
          <w:rFonts w:asciiTheme="minorHAnsi" w:eastAsiaTheme="minorHAnsi" w:hAnsiTheme="minorHAnsi" w:cstheme="minorBidi"/>
          <w:sz w:val="22"/>
        </w:rPr>
        <w:t xml:space="preserve"> and the role they play to ensure anyone needing help/support does not ‘slip through the net’</w:t>
      </w:r>
      <w:r w:rsidR="0083212D">
        <w:rPr>
          <w:rFonts w:asciiTheme="minorHAnsi" w:eastAsiaTheme="minorHAnsi" w:hAnsiTheme="minorHAnsi" w:cstheme="minorBidi"/>
          <w:sz w:val="22"/>
        </w:rPr>
        <w:t xml:space="preserve"> whilst </w:t>
      </w:r>
      <w:r w:rsidR="00D67706" w:rsidRPr="0070494C">
        <w:rPr>
          <w:rFonts w:asciiTheme="minorHAnsi" w:eastAsiaTheme="minorHAnsi" w:hAnsiTheme="minorHAnsi" w:cstheme="minorBidi"/>
          <w:sz w:val="22"/>
        </w:rPr>
        <w:t xml:space="preserve">upskilling police by providing appropriate advice and guidance regarding </w:t>
      </w:r>
      <w:r>
        <w:rPr>
          <w:rFonts w:asciiTheme="minorHAnsi" w:eastAsiaTheme="minorHAnsi" w:hAnsiTheme="minorHAnsi" w:cstheme="minorBidi"/>
          <w:sz w:val="22"/>
        </w:rPr>
        <w:t>domestic abuse</w:t>
      </w:r>
      <w:r w:rsidR="00D67706" w:rsidRPr="0070494C">
        <w:rPr>
          <w:rFonts w:asciiTheme="minorHAnsi" w:eastAsiaTheme="minorHAnsi" w:hAnsiTheme="minorHAnsi" w:cstheme="minorBidi"/>
          <w:sz w:val="22"/>
        </w:rPr>
        <w:t xml:space="preserve">, pursuing Domestic Violence Protection Notices and Coercive Control Charges.       </w:t>
      </w:r>
    </w:p>
    <w:p w:rsidR="00D67706" w:rsidRDefault="00D67706" w:rsidP="00D67706">
      <w:pPr>
        <w:spacing w:after="0" w:line="240" w:lineRule="auto"/>
      </w:pPr>
    </w:p>
    <w:p w:rsidR="00D67706" w:rsidRPr="0070494C" w:rsidRDefault="009E6F85" w:rsidP="0070494C">
      <w:pPr>
        <w:pStyle w:val="ListParagraph"/>
        <w:numPr>
          <w:ilvl w:val="0"/>
          <w:numId w:val="13"/>
        </w:numPr>
        <w:spacing w:after="0" w:line="240" w:lineRule="auto"/>
        <w:rPr>
          <w:rFonts w:asciiTheme="minorHAnsi" w:eastAsiaTheme="minorHAnsi" w:hAnsiTheme="minorHAnsi" w:cstheme="minorBidi"/>
          <w:sz w:val="22"/>
        </w:rPr>
      </w:pPr>
      <w:r w:rsidRPr="009E6F85">
        <w:rPr>
          <w:rFonts w:asciiTheme="minorHAnsi" w:eastAsiaTheme="minorHAnsi" w:hAnsiTheme="minorHAnsi" w:cstheme="minorBidi"/>
          <w:b/>
          <w:sz w:val="22"/>
        </w:rPr>
        <w:t>Sexual Violence Complainants Advocate</w:t>
      </w:r>
      <w:r w:rsidRPr="0070494C">
        <w:rPr>
          <w:rFonts w:asciiTheme="minorHAnsi" w:eastAsiaTheme="minorHAnsi" w:hAnsiTheme="minorHAnsi" w:cstheme="minorBidi"/>
          <w:sz w:val="22"/>
        </w:rPr>
        <w:t xml:space="preserve"> </w:t>
      </w:r>
      <w:r>
        <w:rPr>
          <w:rFonts w:asciiTheme="minorHAnsi" w:eastAsiaTheme="minorHAnsi" w:hAnsiTheme="minorHAnsi" w:cstheme="minorBidi"/>
          <w:sz w:val="22"/>
        </w:rPr>
        <w:t xml:space="preserve">- </w:t>
      </w:r>
      <w:r w:rsidR="00D67706" w:rsidRPr="0070494C">
        <w:rPr>
          <w:rFonts w:asciiTheme="minorHAnsi" w:eastAsiaTheme="minorHAnsi" w:hAnsiTheme="minorHAnsi" w:cstheme="minorBidi"/>
          <w:sz w:val="22"/>
        </w:rPr>
        <w:t xml:space="preserve">SVCA’s will work within the </w:t>
      </w:r>
      <w:r>
        <w:rPr>
          <w:rFonts w:asciiTheme="minorHAnsi" w:eastAsiaTheme="minorHAnsi" w:hAnsiTheme="minorHAnsi" w:cstheme="minorBidi"/>
          <w:sz w:val="22"/>
        </w:rPr>
        <w:t>c</w:t>
      </w:r>
      <w:r w:rsidR="00D67706" w:rsidRPr="0070494C">
        <w:rPr>
          <w:rFonts w:asciiTheme="minorHAnsi" w:eastAsiaTheme="minorHAnsi" w:hAnsiTheme="minorHAnsi" w:cstheme="minorBidi"/>
          <w:sz w:val="22"/>
        </w:rPr>
        <w:t xml:space="preserve">riminal </w:t>
      </w:r>
      <w:r>
        <w:rPr>
          <w:rFonts w:asciiTheme="minorHAnsi" w:eastAsiaTheme="minorHAnsi" w:hAnsiTheme="minorHAnsi" w:cstheme="minorBidi"/>
          <w:sz w:val="22"/>
        </w:rPr>
        <w:t>j</w:t>
      </w:r>
      <w:r w:rsidR="00D67706" w:rsidRPr="0070494C">
        <w:rPr>
          <w:rFonts w:asciiTheme="minorHAnsi" w:eastAsiaTheme="minorHAnsi" w:hAnsiTheme="minorHAnsi" w:cstheme="minorBidi"/>
          <w:sz w:val="22"/>
        </w:rPr>
        <w:t xml:space="preserve">ustice </w:t>
      </w:r>
      <w:r>
        <w:rPr>
          <w:rFonts w:asciiTheme="minorHAnsi" w:eastAsiaTheme="minorHAnsi" w:hAnsiTheme="minorHAnsi" w:cstheme="minorBidi"/>
          <w:sz w:val="22"/>
        </w:rPr>
        <w:t>system</w:t>
      </w:r>
      <w:r w:rsidR="00D67706" w:rsidRPr="0070494C">
        <w:rPr>
          <w:rFonts w:asciiTheme="minorHAnsi" w:eastAsiaTheme="minorHAnsi" w:hAnsiTheme="minorHAnsi" w:cstheme="minorBidi"/>
          <w:sz w:val="22"/>
        </w:rPr>
        <w:t xml:space="preserve"> alongside Independent Sexual Violence Advocates and other specialis</w:t>
      </w:r>
      <w:r>
        <w:rPr>
          <w:rFonts w:asciiTheme="minorHAnsi" w:eastAsiaTheme="minorHAnsi" w:hAnsiTheme="minorHAnsi" w:cstheme="minorBidi"/>
          <w:sz w:val="22"/>
        </w:rPr>
        <w:t>t providers to ensure that all s</w:t>
      </w:r>
      <w:r w:rsidR="00D67706" w:rsidRPr="0070494C">
        <w:rPr>
          <w:rFonts w:asciiTheme="minorHAnsi" w:eastAsiaTheme="minorHAnsi" w:hAnsiTheme="minorHAnsi" w:cstheme="minorBidi"/>
          <w:sz w:val="22"/>
        </w:rPr>
        <w:t xml:space="preserve">exual </w:t>
      </w:r>
      <w:r>
        <w:rPr>
          <w:rFonts w:asciiTheme="minorHAnsi" w:eastAsiaTheme="minorHAnsi" w:hAnsiTheme="minorHAnsi" w:cstheme="minorBidi"/>
          <w:sz w:val="22"/>
        </w:rPr>
        <w:t>v</w:t>
      </w:r>
      <w:r w:rsidR="00D67706" w:rsidRPr="0070494C">
        <w:rPr>
          <w:rFonts w:asciiTheme="minorHAnsi" w:eastAsiaTheme="minorHAnsi" w:hAnsiTheme="minorHAnsi" w:cstheme="minorBidi"/>
          <w:sz w:val="22"/>
        </w:rPr>
        <w:t>iolence complainants are off</w:t>
      </w:r>
      <w:r>
        <w:rPr>
          <w:rFonts w:asciiTheme="minorHAnsi" w:eastAsiaTheme="minorHAnsi" w:hAnsiTheme="minorHAnsi" w:cstheme="minorBidi"/>
          <w:sz w:val="22"/>
        </w:rPr>
        <w:t xml:space="preserve">ered an enhanced level of </w:t>
      </w:r>
      <w:r w:rsidR="0083212D">
        <w:rPr>
          <w:rFonts w:asciiTheme="minorHAnsi" w:eastAsiaTheme="minorHAnsi" w:hAnsiTheme="minorHAnsi" w:cstheme="minorBidi"/>
          <w:sz w:val="22"/>
        </w:rPr>
        <w:t>‘</w:t>
      </w:r>
      <w:r>
        <w:rPr>
          <w:rFonts w:asciiTheme="minorHAnsi" w:eastAsiaTheme="minorHAnsi" w:hAnsiTheme="minorHAnsi" w:cstheme="minorBidi"/>
          <w:sz w:val="22"/>
        </w:rPr>
        <w:t xml:space="preserve">needs </w:t>
      </w:r>
      <w:r w:rsidR="00D67706" w:rsidRPr="0070494C">
        <w:rPr>
          <w:rFonts w:asciiTheme="minorHAnsi" w:eastAsiaTheme="minorHAnsi" w:hAnsiTheme="minorHAnsi" w:cstheme="minorBidi"/>
          <w:sz w:val="22"/>
        </w:rPr>
        <w:t>focussed</w:t>
      </w:r>
      <w:r w:rsidR="0083212D">
        <w:rPr>
          <w:rFonts w:asciiTheme="minorHAnsi" w:eastAsiaTheme="minorHAnsi" w:hAnsiTheme="minorHAnsi" w:cstheme="minorBidi"/>
          <w:sz w:val="22"/>
        </w:rPr>
        <w:t>’</w:t>
      </w:r>
      <w:r w:rsidR="00D67706" w:rsidRPr="0070494C">
        <w:rPr>
          <w:rFonts w:asciiTheme="minorHAnsi" w:eastAsiaTheme="minorHAnsi" w:hAnsiTheme="minorHAnsi" w:cstheme="minorBidi"/>
          <w:sz w:val="22"/>
        </w:rPr>
        <w:t xml:space="preserve"> support. </w:t>
      </w:r>
      <w:r w:rsidR="0083212D">
        <w:rPr>
          <w:rFonts w:asciiTheme="minorHAnsi" w:eastAsiaTheme="minorHAnsi" w:hAnsiTheme="minorHAnsi" w:cstheme="minorBidi"/>
          <w:sz w:val="22"/>
        </w:rPr>
        <w:t xml:space="preserve"> It is very important for the group to be aware of key developments that will provide enhanced support to victims they may be working with.  </w:t>
      </w:r>
    </w:p>
    <w:p w:rsidR="00D67706" w:rsidRDefault="00D67706" w:rsidP="00D67706">
      <w:pPr>
        <w:spacing w:after="0" w:line="240" w:lineRule="auto"/>
      </w:pPr>
    </w:p>
    <w:p w:rsidR="00D43B71" w:rsidRPr="00572706" w:rsidRDefault="009E6F85" w:rsidP="00572706">
      <w:pPr>
        <w:pStyle w:val="ListParagraph"/>
        <w:numPr>
          <w:ilvl w:val="0"/>
          <w:numId w:val="13"/>
        </w:numPr>
        <w:spacing w:after="0" w:line="240" w:lineRule="auto"/>
        <w:rPr>
          <w:rFonts w:asciiTheme="minorHAnsi" w:eastAsiaTheme="minorHAnsi" w:hAnsiTheme="minorHAnsi" w:cstheme="minorBidi"/>
          <w:sz w:val="22"/>
        </w:rPr>
      </w:pPr>
      <w:r w:rsidRPr="00572706">
        <w:rPr>
          <w:rFonts w:asciiTheme="minorHAnsi" w:eastAsiaTheme="minorHAnsi" w:hAnsiTheme="minorHAnsi" w:cstheme="minorBidi"/>
          <w:b/>
          <w:sz w:val="22"/>
        </w:rPr>
        <w:t>Domestic abuse and forced marriage</w:t>
      </w:r>
      <w:r w:rsidRPr="00572706">
        <w:rPr>
          <w:rFonts w:asciiTheme="minorHAnsi" w:eastAsiaTheme="minorHAnsi" w:hAnsiTheme="minorHAnsi" w:cstheme="minorBidi"/>
          <w:sz w:val="22"/>
        </w:rPr>
        <w:t xml:space="preserve"> - t</w:t>
      </w:r>
      <w:r w:rsidR="00D67706" w:rsidRPr="00572706">
        <w:rPr>
          <w:rFonts w:asciiTheme="minorHAnsi" w:eastAsiaTheme="minorHAnsi" w:hAnsiTheme="minorHAnsi" w:cstheme="minorBidi"/>
          <w:sz w:val="22"/>
        </w:rPr>
        <w:t xml:space="preserve">he group contributed to </w:t>
      </w:r>
      <w:r w:rsidRPr="00572706">
        <w:rPr>
          <w:rFonts w:asciiTheme="minorHAnsi" w:eastAsiaTheme="minorHAnsi" w:hAnsiTheme="minorHAnsi" w:cstheme="minorBidi"/>
          <w:sz w:val="22"/>
        </w:rPr>
        <w:t>the PCC consultation response</w:t>
      </w:r>
      <w:r w:rsidR="00D67706" w:rsidRPr="00572706">
        <w:rPr>
          <w:rFonts w:asciiTheme="minorHAnsi" w:eastAsiaTheme="minorHAnsi" w:hAnsiTheme="minorHAnsi" w:cstheme="minorBidi"/>
          <w:sz w:val="22"/>
        </w:rPr>
        <w:t xml:space="preserve"> </w:t>
      </w:r>
      <w:r w:rsidRPr="00572706">
        <w:rPr>
          <w:rFonts w:asciiTheme="minorHAnsi" w:eastAsiaTheme="minorHAnsi" w:hAnsiTheme="minorHAnsi" w:cstheme="minorBidi"/>
          <w:sz w:val="22"/>
        </w:rPr>
        <w:t>about</w:t>
      </w:r>
      <w:r w:rsidR="00D67706" w:rsidRPr="00572706">
        <w:rPr>
          <w:rFonts w:asciiTheme="minorHAnsi" w:eastAsiaTheme="minorHAnsi" w:hAnsiTheme="minorHAnsi" w:cstheme="minorBidi"/>
          <w:sz w:val="22"/>
        </w:rPr>
        <w:t xml:space="preserve"> the </w:t>
      </w:r>
      <w:r w:rsidRPr="00572706">
        <w:rPr>
          <w:rFonts w:asciiTheme="minorHAnsi" w:eastAsiaTheme="minorHAnsi" w:hAnsiTheme="minorHAnsi" w:cstheme="minorBidi"/>
          <w:sz w:val="22"/>
        </w:rPr>
        <w:t xml:space="preserve">governments </w:t>
      </w:r>
      <w:r w:rsidR="00D67706" w:rsidRPr="00572706">
        <w:rPr>
          <w:rFonts w:asciiTheme="minorHAnsi" w:eastAsiaTheme="minorHAnsi" w:hAnsiTheme="minorHAnsi" w:cstheme="minorBidi"/>
          <w:sz w:val="22"/>
        </w:rPr>
        <w:t xml:space="preserve">Domestic Abuse Bill and more recently the </w:t>
      </w:r>
      <w:r w:rsidRPr="00572706">
        <w:rPr>
          <w:rFonts w:asciiTheme="minorHAnsi" w:eastAsiaTheme="minorHAnsi" w:hAnsiTheme="minorHAnsi" w:cstheme="minorBidi"/>
          <w:sz w:val="22"/>
        </w:rPr>
        <w:t>Home Offices consultation on f</w:t>
      </w:r>
      <w:r w:rsidR="00D67706" w:rsidRPr="00572706">
        <w:rPr>
          <w:rFonts w:asciiTheme="minorHAnsi" w:eastAsiaTheme="minorHAnsi" w:hAnsiTheme="minorHAnsi" w:cstheme="minorBidi"/>
          <w:sz w:val="22"/>
        </w:rPr>
        <w:t xml:space="preserve">orced </w:t>
      </w:r>
      <w:r w:rsidRPr="00572706">
        <w:rPr>
          <w:rFonts w:asciiTheme="minorHAnsi" w:eastAsiaTheme="minorHAnsi" w:hAnsiTheme="minorHAnsi" w:cstheme="minorBidi"/>
          <w:sz w:val="22"/>
        </w:rPr>
        <w:t>m</w:t>
      </w:r>
      <w:r w:rsidR="00D67706" w:rsidRPr="00572706">
        <w:rPr>
          <w:rFonts w:asciiTheme="minorHAnsi" w:eastAsiaTheme="minorHAnsi" w:hAnsiTheme="minorHAnsi" w:cstheme="minorBidi"/>
          <w:sz w:val="22"/>
        </w:rPr>
        <w:t>arriage.</w:t>
      </w:r>
      <w:r w:rsidRPr="00572706">
        <w:rPr>
          <w:rFonts w:asciiTheme="minorHAnsi" w:eastAsiaTheme="minorHAnsi" w:hAnsiTheme="minorHAnsi" w:cstheme="minorBidi"/>
          <w:sz w:val="22"/>
        </w:rPr>
        <w:t xml:space="preserve">  </w:t>
      </w:r>
      <w:r w:rsidR="00BD0C1A" w:rsidRPr="00572706">
        <w:rPr>
          <w:rFonts w:asciiTheme="minorHAnsi" w:eastAsiaTheme="minorHAnsi" w:hAnsiTheme="minorHAnsi" w:cstheme="minorBidi"/>
          <w:sz w:val="22"/>
        </w:rPr>
        <w:t xml:space="preserve"> </w:t>
      </w:r>
      <w:r w:rsidR="00572706" w:rsidRPr="00572706">
        <w:rPr>
          <w:rFonts w:asciiTheme="minorHAnsi" w:eastAsiaTheme="minorHAnsi" w:hAnsiTheme="minorHAnsi" w:cstheme="minorBidi"/>
          <w:sz w:val="22"/>
        </w:rPr>
        <w:t xml:space="preserve">Views on the Domestic Abuse Bill include the need for any new Domestic Abuse Commissioner to have real powers to be effective and that the </w:t>
      </w:r>
      <w:r w:rsidR="00572706" w:rsidRPr="00572706">
        <w:rPr>
          <w:rFonts w:asciiTheme="minorHAnsi" w:eastAsiaTheme="minorHAnsi" w:hAnsiTheme="minorHAnsi" w:cstheme="minorBidi"/>
          <w:sz w:val="22"/>
        </w:rPr>
        <w:t xml:space="preserve">Home Office funded ‘whole system approach to domestic abuse’, led by Northumbria and underway across 6 police forces, should be considered by the government as </w:t>
      </w:r>
      <w:proofErr w:type="gramStart"/>
      <w:r w:rsidR="00572706" w:rsidRPr="00572706">
        <w:rPr>
          <w:rFonts w:asciiTheme="minorHAnsi" w:eastAsiaTheme="minorHAnsi" w:hAnsiTheme="minorHAnsi" w:cstheme="minorBidi"/>
          <w:sz w:val="22"/>
        </w:rPr>
        <w:t>a</w:t>
      </w:r>
      <w:proofErr w:type="gramEnd"/>
      <w:r w:rsidR="00572706" w:rsidRPr="00572706">
        <w:rPr>
          <w:rFonts w:asciiTheme="minorHAnsi" w:eastAsiaTheme="minorHAnsi" w:hAnsiTheme="minorHAnsi" w:cstheme="minorBidi"/>
          <w:sz w:val="22"/>
        </w:rPr>
        <w:t xml:space="preserve"> model for multi-agency working and a holistic response to DA.</w:t>
      </w:r>
      <w:r w:rsidR="00572706" w:rsidRPr="00572706">
        <w:rPr>
          <w:rFonts w:asciiTheme="minorHAnsi" w:eastAsiaTheme="minorHAnsi" w:hAnsiTheme="minorHAnsi" w:cstheme="minorBidi"/>
          <w:sz w:val="22"/>
        </w:rPr>
        <w:t xml:space="preserve">  Key issues raised around the </w:t>
      </w:r>
      <w:r w:rsidR="00572706">
        <w:rPr>
          <w:rFonts w:asciiTheme="minorHAnsi" w:eastAsiaTheme="minorHAnsi" w:hAnsiTheme="minorHAnsi" w:cstheme="minorBidi"/>
          <w:sz w:val="22"/>
        </w:rPr>
        <w:t xml:space="preserve">Home Office </w:t>
      </w:r>
      <w:r w:rsidR="00572706" w:rsidRPr="00572706">
        <w:rPr>
          <w:rFonts w:asciiTheme="minorHAnsi" w:eastAsiaTheme="minorHAnsi" w:hAnsiTheme="minorHAnsi" w:cstheme="minorBidi"/>
          <w:sz w:val="22"/>
        </w:rPr>
        <w:t>forced marriage consultation include the need for m</w:t>
      </w:r>
      <w:r w:rsidR="00D43B71" w:rsidRPr="00572706">
        <w:rPr>
          <w:rFonts w:asciiTheme="minorHAnsi" w:eastAsiaTheme="minorHAnsi" w:hAnsiTheme="minorHAnsi" w:cstheme="minorBidi"/>
          <w:sz w:val="22"/>
        </w:rPr>
        <w:t>andatory reporting to safeguard victims and t</w:t>
      </w:r>
      <w:r w:rsidR="00572706" w:rsidRPr="00572706">
        <w:rPr>
          <w:rFonts w:asciiTheme="minorHAnsi" w:eastAsiaTheme="minorHAnsi" w:hAnsiTheme="minorHAnsi" w:cstheme="minorBidi"/>
          <w:sz w:val="22"/>
        </w:rPr>
        <w:t>hose at risk of forced marriage and a</w:t>
      </w:r>
      <w:r w:rsidR="00D43B71" w:rsidRPr="00572706">
        <w:rPr>
          <w:rFonts w:asciiTheme="minorHAnsi" w:eastAsiaTheme="minorHAnsi" w:hAnsiTheme="minorHAnsi" w:cstheme="minorBidi"/>
          <w:sz w:val="22"/>
        </w:rPr>
        <w:t xml:space="preserve">ny professional </w:t>
      </w:r>
      <w:r w:rsidR="00572706" w:rsidRPr="00572706">
        <w:rPr>
          <w:rFonts w:asciiTheme="minorHAnsi" w:eastAsiaTheme="minorHAnsi" w:hAnsiTheme="minorHAnsi" w:cstheme="minorBidi"/>
          <w:sz w:val="22"/>
        </w:rPr>
        <w:t xml:space="preserve">should </w:t>
      </w:r>
      <w:r w:rsidR="00D43B71" w:rsidRPr="00572706">
        <w:rPr>
          <w:rFonts w:asciiTheme="minorHAnsi" w:eastAsiaTheme="minorHAnsi" w:hAnsiTheme="minorHAnsi" w:cstheme="minorBidi"/>
          <w:sz w:val="22"/>
        </w:rPr>
        <w:t>make a report upon receipt of information which indicates the existence of the risk of forced marriage.</w:t>
      </w:r>
    </w:p>
    <w:p w:rsidR="00A17C91" w:rsidRPr="00A17C91" w:rsidRDefault="00A17C91" w:rsidP="00572706">
      <w:pPr>
        <w:pStyle w:val="ListParagraph"/>
        <w:pBdr>
          <w:top w:val="nil"/>
          <w:left w:val="nil"/>
          <w:bottom w:val="nil"/>
          <w:right w:val="nil"/>
          <w:between w:val="nil"/>
        </w:pBdr>
        <w:spacing w:after="0"/>
        <w:ind w:left="1440"/>
        <w:rPr>
          <w:rFonts w:asciiTheme="minorHAnsi" w:eastAsiaTheme="minorHAnsi" w:hAnsiTheme="minorHAnsi" w:cstheme="minorBidi"/>
          <w:b/>
          <w:sz w:val="22"/>
        </w:rPr>
      </w:pPr>
    </w:p>
    <w:p w:rsidR="002347CC" w:rsidRDefault="002347CC" w:rsidP="00D67706">
      <w:pPr>
        <w:pBdr>
          <w:top w:val="single" w:sz="4" w:space="1" w:color="auto"/>
          <w:left w:val="single" w:sz="4" w:space="4" w:color="auto"/>
          <w:bottom w:val="single" w:sz="4" w:space="1" w:color="auto"/>
          <w:right w:val="single" w:sz="4" w:space="4" w:color="auto"/>
        </w:pBdr>
        <w:spacing w:after="0" w:line="240" w:lineRule="auto"/>
      </w:pPr>
      <w:r w:rsidRPr="002347CC">
        <w:rPr>
          <w:b/>
        </w:rPr>
        <w:t>LGBT Group</w:t>
      </w:r>
      <w:r>
        <w:t xml:space="preserve"> </w:t>
      </w:r>
    </w:p>
    <w:p w:rsidR="00D67706" w:rsidRDefault="00D67706" w:rsidP="0067718D">
      <w:pPr>
        <w:spacing w:after="0" w:line="240" w:lineRule="auto"/>
      </w:pPr>
    </w:p>
    <w:p w:rsidR="00FA3D36" w:rsidRDefault="00572706" w:rsidP="0067718D">
      <w:pPr>
        <w:spacing w:after="0" w:line="240" w:lineRule="auto"/>
      </w:pPr>
      <w:r>
        <w:t>T</w:t>
      </w:r>
      <w:r w:rsidR="00611C1F">
        <w:t xml:space="preserve">he LGBT Advisory Group </w:t>
      </w:r>
      <w:r w:rsidR="00FA3D36">
        <w:t xml:space="preserve">focussed on understanding the services available for LGBT victims of domestic abuse and the response from Northumbria Police and they also influenced Northumbria Police’s thinking about </w:t>
      </w:r>
      <w:r w:rsidR="00E95250" w:rsidRPr="00E95250">
        <w:t xml:space="preserve">methods to </w:t>
      </w:r>
      <w:r w:rsidR="00960F65">
        <w:t>be</w:t>
      </w:r>
      <w:r w:rsidR="00FA3D36">
        <w:t>st</w:t>
      </w:r>
      <w:r w:rsidR="00960F65">
        <w:t xml:space="preserve"> </w:t>
      </w:r>
      <w:r w:rsidR="00E95250" w:rsidRPr="00E95250">
        <w:t>engage with the</w:t>
      </w:r>
      <w:r w:rsidR="00E95250">
        <w:t xml:space="preserve"> LGBT communities.</w:t>
      </w:r>
      <w:r w:rsidR="00960F65">
        <w:t xml:space="preserve">  </w:t>
      </w:r>
    </w:p>
    <w:p w:rsidR="00D67706" w:rsidRDefault="00D67706" w:rsidP="0067718D">
      <w:pPr>
        <w:spacing w:after="0" w:line="240" w:lineRule="auto"/>
      </w:pPr>
    </w:p>
    <w:p w:rsidR="00E95250" w:rsidRPr="0083212D" w:rsidRDefault="0083212D" w:rsidP="0083212D">
      <w:pPr>
        <w:pStyle w:val="ListParagraph"/>
        <w:numPr>
          <w:ilvl w:val="0"/>
          <w:numId w:val="14"/>
        </w:numPr>
        <w:spacing w:after="0" w:line="240" w:lineRule="auto"/>
        <w:rPr>
          <w:rFonts w:asciiTheme="minorHAnsi" w:eastAsiaTheme="minorHAnsi" w:hAnsiTheme="minorHAnsi" w:cstheme="minorBidi"/>
          <w:sz w:val="22"/>
        </w:rPr>
      </w:pPr>
      <w:r w:rsidRPr="0083212D">
        <w:rPr>
          <w:rFonts w:asciiTheme="minorHAnsi" w:eastAsiaTheme="minorHAnsi" w:hAnsiTheme="minorHAnsi" w:cstheme="minorBidi"/>
          <w:b/>
          <w:sz w:val="22"/>
        </w:rPr>
        <w:t>Domestic abuse</w:t>
      </w:r>
      <w:r>
        <w:rPr>
          <w:rFonts w:asciiTheme="minorHAnsi" w:eastAsiaTheme="minorHAnsi" w:hAnsiTheme="minorHAnsi" w:cstheme="minorBidi"/>
          <w:sz w:val="22"/>
        </w:rPr>
        <w:t xml:space="preserve"> </w:t>
      </w:r>
      <w:r w:rsidR="00FA3D36">
        <w:rPr>
          <w:rFonts w:asciiTheme="minorHAnsi" w:eastAsiaTheme="minorHAnsi" w:hAnsiTheme="minorHAnsi" w:cstheme="minorBidi"/>
          <w:sz w:val="22"/>
        </w:rPr>
        <w:t>–</w:t>
      </w:r>
      <w:r>
        <w:rPr>
          <w:rFonts w:asciiTheme="minorHAnsi" w:eastAsiaTheme="minorHAnsi" w:hAnsiTheme="minorHAnsi" w:cstheme="minorBidi"/>
          <w:sz w:val="22"/>
        </w:rPr>
        <w:t xml:space="preserve"> </w:t>
      </w:r>
      <w:r w:rsidR="00FA3D36">
        <w:rPr>
          <w:rFonts w:asciiTheme="minorHAnsi" w:eastAsiaTheme="minorHAnsi" w:hAnsiTheme="minorHAnsi" w:cstheme="minorBidi"/>
          <w:sz w:val="22"/>
        </w:rPr>
        <w:t xml:space="preserve">the group were keen to understand the approach by Northumbria Police to responding and supporting LGBT victims of domestic abuse. The group are influencing Northumbria Police’s practice around recording in this area as </w:t>
      </w:r>
      <w:r w:rsidR="00372BFA">
        <w:rPr>
          <w:rFonts w:asciiTheme="minorHAnsi" w:eastAsiaTheme="minorHAnsi" w:hAnsiTheme="minorHAnsi" w:cstheme="minorBidi"/>
          <w:sz w:val="22"/>
        </w:rPr>
        <w:t>to the best our knowledge o</w:t>
      </w:r>
      <w:r w:rsidR="00FA3D36">
        <w:rPr>
          <w:rFonts w:asciiTheme="minorHAnsi" w:eastAsiaTheme="minorHAnsi" w:hAnsiTheme="minorHAnsi" w:cstheme="minorBidi"/>
          <w:sz w:val="22"/>
        </w:rPr>
        <w:t>nly Gr</w:t>
      </w:r>
      <w:r w:rsidR="00E95250" w:rsidRPr="0083212D">
        <w:rPr>
          <w:rFonts w:asciiTheme="minorHAnsi" w:eastAsiaTheme="minorHAnsi" w:hAnsiTheme="minorHAnsi" w:cstheme="minorBidi"/>
          <w:sz w:val="22"/>
        </w:rPr>
        <w:t xml:space="preserve">eater Manchester Police </w:t>
      </w:r>
      <w:r w:rsidR="00372BFA">
        <w:rPr>
          <w:rFonts w:asciiTheme="minorHAnsi" w:eastAsiaTheme="minorHAnsi" w:hAnsiTheme="minorHAnsi" w:cstheme="minorBidi"/>
          <w:sz w:val="22"/>
        </w:rPr>
        <w:t>record</w:t>
      </w:r>
      <w:r w:rsidR="00FA3D36">
        <w:rPr>
          <w:rFonts w:asciiTheme="minorHAnsi" w:eastAsiaTheme="minorHAnsi" w:hAnsiTheme="minorHAnsi" w:cstheme="minorBidi"/>
          <w:sz w:val="22"/>
        </w:rPr>
        <w:t xml:space="preserve"> </w:t>
      </w:r>
      <w:r w:rsidR="00372BFA">
        <w:rPr>
          <w:rFonts w:asciiTheme="minorHAnsi" w:eastAsiaTheme="minorHAnsi" w:hAnsiTheme="minorHAnsi" w:cstheme="minorBidi"/>
          <w:sz w:val="22"/>
        </w:rPr>
        <w:t xml:space="preserve">LGBT </w:t>
      </w:r>
      <w:r w:rsidR="00FA3D36">
        <w:rPr>
          <w:rFonts w:asciiTheme="minorHAnsi" w:eastAsiaTheme="minorHAnsi" w:hAnsiTheme="minorHAnsi" w:cstheme="minorBidi"/>
          <w:sz w:val="22"/>
        </w:rPr>
        <w:t xml:space="preserve">incidents separately from other domestic abuse incidents.  </w:t>
      </w:r>
      <w:r w:rsidR="00960F65" w:rsidRPr="0083212D">
        <w:rPr>
          <w:rFonts w:asciiTheme="minorHAnsi" w:eastAsiaTheme="minorHAnsi" w:hAnsiTheme="minorHAnsi" w:cstheme="minorBidi"/>
          <w:sz w:val="22"/>
        </w:rPr>
        <w:t xml:space="preserve">  </w:t>
      </w:r>
      <w:r w:rsidR="00E95250" w:rsidRPr="0083212D">
        <w:rPr>
          <w:rFonts w:asciiTheme="minorHAnsi" w:eastAsiaTheme="minorHAnsi" w:hAnsiTheme="minorHAnsi" w:cstheme="minorBidi"/>
          <w:sz w:val="22"/>
        </w:rPr>
        <w:t xml:space="preserve"> </w:t>
      </w:r>
    </w:p>
    <w:p w:rsidR="00D67706" w:rsidRDefault="00D67706" w:rsidP="0067718D">
      <w:pPr>
        <w:spacing w:after="0" w:line="240" w:lineRule="auto"/>
      </w:pPr>
    </w:p>
    <w:p w:rsidR="009C2C7E" w:rsidRPr="00572706" w:rsidRDefault="0083212D" w:rsidP="0013515F">
      <w:pPr>
        <w:pStyle w:val="ListParagraph"/>
        <w:numPr>
          <w:ilvl w:val="0"/>
          <w:numId w:val="14"/>
        </w:numPr>
        <w:spacing w:after="0" w:line="240" w:lineRule="auto"/>
        <w:rPr>
          <w:b/>
        </w:rPr>
      </w:pPr>
      <w:r w:rsidRPr="00572706">
        <w:rPr>
          <w:rFonts w:asciiTheme="minorHAnsi" w:eastAsiaTheme="minorHAnsi" w:hAnsiTheme="minorHAnsi" w:cstheme="minorBidi"/>
          <w:b/>
          <w:sz w:val="22"/>
        </w:rPr>
        <w:lastRenderedPageBreak/>
        <w:t>Engagement with the LGBT community</w:t>
      </w:r>
      <w:r w:rsidRPr="00FA3D36">
        <w:rPr>
          <w:rFonts w:asciiTheme="minorHAnsi" w:eastAsiaTheme="minorHAnsi" w:hAnsiTheme="minorHAnsi" w:cstheme="minorBidi"/>
          <w:sz w:val="22"/>
        </w:rPr>
        <w:t xml:space="preserve"> - </w:t>
      </w:r>
      <w:r w:rsidR="00372BFA">
        <w:rPr>
          <w:rFonts w:asciiTheme="minorHAnsi" w:eastAsiaTheme="minorHAnsi" w:hAnsiTheme="minorHAnsi" w:cstheme="minorBidi"/>
          <w:sz w:val="22"/>
        </w:rPr>
        <w:t>t</w:t>
      </w:r>
      <w:r w:rsidR="00FC2155" w:rsidRPr="00FA3D36">
        <w:rPr>
          <w:rFonts w:asciiTheme="minorHAnsi" w:eastAsiaTheme="minorHAnsi" w:hAnsiTheme="minorHAnsi" w:cstheme="minorBidi"/>
          <w:sz w:val="22"/>
        </w:rPr>
        <w:t xml:space="preserve">he </w:t>
      </w:r>
      <w:r w:rsidR="00372BFA">
        <w:rPr>
          <w:rFonts w:asciiTheme="minorHAnsi" w:eastAsiaTheme="minorHAnsi" w:hAnsiTheme="minorHAnsi" w:cstheme="minorBidi"/>
          <w:sz w:val="22"/>
        </w:rPr>
        <w:t>g</w:t>
      </w:r>
      <w:r w:rsidR="00FC2155" w:rsidRPr="00FA3D36">
        <w:rPr>
          <w:rFonts w:asciiTheme="minorHAnsi" w:eastAsiaTheme="minorHAnsi" w:hAnsiTheme="minorHAnsi" w:cstheme="minorBidi"/>
          <w:sz w:val="22"/>
        </w:rPr>
        <w:t>roup have me</w:t>
      </w:r>
      <w:r w:rsidR="00372BFA">
        <w:rPr>
          <w:rFonts w:asciiTheme="minorHAnsi" w:eastAsiaTheme="minorHAnsi" w:hAnsiTheme="minorHAnsi" w:cstheme="minorBidi"/>
          <w:sz w:val="22"/>
        </w:rPr>
        <w:t>t</w:t>
      </w:r>
      <w:r w:rsidR="00FC2155" w:rsidRPr="00FA3D36">
        <w:rPr>
          <w:rFonts w:asciiTheme="minorHAnsi" w:eastAsiaTheme="minorHAnsi" w:hAnsiTheme="minorHAnsi" w:cstheme="minorBidi"/>
          <w:sz w:val="22"/>
        </w:rPr>
        <w:t xml:space="preserve"> with </w:t>
      </w:r>
      <w:r w:rsidR="00372BFA">
        <w:rPr>
          <w:rFonts w:asciiTheme="minorHAnsi" w:eastAsiaTheme="minorHAnsi" w:hAnsiTheme="minorHAnsi" w:cstheme="minorBidi"/>
          <w:sz w:val="22"/>
        </w:rPr>
        <w:t xml:space="preserve">Northumbria Police </w:t>
      </w:r>
      <w:r w:rsidR="00FC2155" w:rsidRPr="00FA3D36">
        <w:rPr>
          <w:rFonts w:asciiTheme="minorHAnsi" w:eastAsiaTheme="minorHAnsi" w:hAnsiTheme="minorHAnsi" w:cstheme="minorBidi"/>
          <w:sz w:val="22"/>
        </w:rPr>
        <w:t>LGBT Liaison Officers</w:t>
      </w:r>
      <w:r w:rsidR="00372BFA">
        <w:rPr>
          <w:rFonts w:asciiTheme="minorHAnsi" w:eastAsiaTheme="minorHAnsi" w:hAnsiTheme="minorHAnsi" w:cstheme="minorBidi"/>
          <w:sz w:val="22"/>
        </w:rPr>
        <w:t xml:space="preserve"> to understand their role and encourage LGBT communities to engage with them to report a crime or to be connected with specialist support.  As part of this engagement work the</w:t>
      </w:r>
      <w:r w:rsidR="00FA3D36" w:rsidRPr="00FA3D36">
        <w:rPr>
          <w:rFonts w:asciiTheme="minorHAnsi" w:eastAsiaTheme="minorHAnsi" w:hAnsiTheme="minorHAnsi" w:cstheme="minorBidi"/>
          <w:sz w:val="22"/>
        </w:rPr>
        <w:t xml:space="preserve"> group </w:t>
      </w:r>
      <w:r w:rsidR="00372BFA">
        <w:rPr>
          <w:rFonts w:asciiTheme="minorHAnsi" w:eastAsiaTheme="minorHAnsi" w:hAnsiTheme="minorHAnsi" w:cstheme="minorBidi"/>
          <w:sz w:val="22"/>
        </w:rPr>
        <w:t xml:space="preserve">has also supported </w:t>
      </w:r>
      <w:r w:rsidR="00FA3D36" w:rsidRPr="00FA3D36">
        <w:rPr>
          <w:rFonts w:asciiTheme="minorHAnsi" w:eastAsiaTheme="minorHAnsi" w:hAnsiTheme="minorHAnsi" w:cstheme="minorBidi"/>
          <w:sz w:val="22"/>
        </w:rPr>
        <w:t xml:space="preserve">Newcastle University in mapping how the force are engaging and identifying communities that are not </w:t>
      </w:r>
      <w:r w:rsidR="00372BFA">
        <w:rPr>
          <w:rFonts w:asciiTheme="minorHAnsi" w:eastAsiaTheme="minorHAnsi" w:hAnsiTheme="minorHAnsi" w:cstheme="minorBidi"/>
          <w:sz w:val="22"/>
        </w:rPr>
        <w:t>routinely being engaged with.</w:t>
      </w:r>
      <w:r w:rsidR="00B35519">
        <w:rPr>
          <w:rFonts w:asciiTheme="minorHAnsi" w:eastAsiaTheme="minorHAnsi" w:hAnsiTheme="minorHAnsi" w:cstheme="minorBidi"/>
          <w:sz w:val="22"/>
        </w:rPr>
        <w:t xml:space="preserve"> </w:t>
      </w:r>
    </w:p>
    <w:p w:rsidR="00572706" w:rsidRPr="00572706" w:rsidRDefault="00572706" w:rsidP="00572706">
      <w:pPr>
        <w:pStyle w:val="ListParagraph"/>
        <w:spacing w:after="0" w:line="240" w:lineRule="auto"/>
        <w:rPr>
          <w:b/>
        </w:rPr>
      </w:pPr>
    </w:p>
    <w:p w:rsidR="00D67706" w:rsidRPr="00605C27" w:rsidRDefault="00D67706" w:rsidP="00D67706">
      <w:pPr>
        <w:pBdr>
          <w:top w:val="single" w:sz="4" w:space="1" w:color="auto"/>
          <w:left w:val="single" w:sz="4" w:space="4" w:color="auto"/>
          <w:bottom w:val="single" w:sz="4" w:space="1" w:color="auto"/>
          <w:right w:val="single" w:sz="4" w:space="4" w:color="auto"/>
        </w:pBdr>
        <w:spacing w:after="0" w:line="240" w:lineRule="auto"/>
        <w:rPr>
          <w:b/>
        </w:rPr>
      </w:pPr>
      <w:r w:rsidRPr="00605C27">
        <w:rPr>
          <w:b/>
        </w:rPr>
        <w:t xml:space="preserve">Victims Advisory Group </w:t>
      </w:r>
    </w:p>
    <w:p w:rsidR="00D67706" w:rsidRDefault="00D67706" w:rsidP="00D67706">
      <w:pPr>
        <w:spacing w:after="0" w:line="240" w:lineRule="auto"/>
      </w:pPr>
    </w:p>
    <w:p w:rsidR="004A2E3F" w:rsidRDefault="004A2E3F" w:rsidP="004A2E3F">
      <w:pPr>
        <w:spacing w:after="0" w:line="240" w:lineRule="auto"/>
      </w:pPr>
      <w:r>
        <w:t xml:space="preserve">The Victims Advisory Group is hosted by Victims First Northumbria and is made up of service users and non-service users who have been a victim of crime.  During 2018 </w:t>
      </w:r>
      <w:r w:rsidR="007C1D5E">
        <w:t xml:space="preserve">the group have influenced </w:t>
      </w:r>
      <w:r>
        <w:t xml:space="preserve">the continued progression of </w:t>
      </w:r>
      <w:r w:rsidR="007C1D5E">
        <w:t>victim s</w:t>
      </w:r>
      <w:r>
        <w:t xml:space="preserve">ervices provided by VFN </w:t>
      </w:r>
      <w:r w:rsidR="007C1D5E">
        <w:t xml:space="preserve">and other specialist services.  </w:t>
      </w:r>
      <w:r>
        <w:t xml:space="preserve">  </w:t>
      </w:r>
    </w:p>
    <w:p w:rsidR="004A2E3F" w:rsidRDefault="004A2E3F" w:rsidP="00D67706">
      <w:pPr>
        <w:spacing w:after="0" w:line="240" w:lineRule="auto"/>
      </w:pPr>
    </w:p>
    <w:p w:rsidR="007C1D5E" w:rsidRPr="00572706" w:rsidRDefault="007C1D5E" w:rsidP="00572706">
      <w:pPr>
        <w:pStyle w:val="ListParagraph"/>
        <w:numPr>
          <w:ilvl w:val="0"/>
          <w:numId w:val="15"/>
        </w:numPr>
        <w:spacing w:after="0" w:line="240" w:lineRule="auto"/>
      </w:pPr>
      <w:r w:rsidRPr="00EB3FE2">
        <w:rPr>
          <w:rFonts w:asciiTheme="minorHAnsi" w:eastAsiaTheme="minorHAnsi" w:hAnsiTheme="minorHAnsi" w:cstheme="minorBidi"/>
          <w:b/>
          <w:sz w:val="22"/>
        </w:rPr>
        <w:t>Enhanced model of victim support</w:t>
      </w:r>
      <w:r w:rsidRPr="00EB3FE2">
        <w:rPr>
          <w:rFonts w:asciiTheme="minorHAnsi" w:eastAsiaTheme="minorHAnsi" w:hAnsiTheme="minorHAnsi" w:cstheme="minorBidi"/>
          <w:sz w:val="22"/>
        </w:rPr>
        <w:t xml:space="preserve"> – VFN have introduced a</w:t>
      </w:r>
      <w:r w:rsidR="00D67706" w:rsidRPr="00EB3FE2">
        <w:rPr>
          <w:rFonts w:asciiTheme="minorHAnsi" w:eastAsiaTheme="minorHAnsi" w:hAnsiTheme="minorHAnsi" w:cstheme="minorBidi"/>
          <w:sz w:val="22"/>
        </w:rPr>
        <w:t xml:space="preserve">n enhanced service to </w:t>
      </w:r>
      <w:r w:rsidRPr="00EB3FE2">
        <w:rPr>
          <w:rFonts w:asciiTheme="minorHAnsi" w:eastAsiaTheme="minorHAnsi" w:hAnsiTheme="minorHAnsi" w:cstheme="minorBidi"/>
          <w:sz w:val="22"/>
        </w:rPr>
        <w:t xml:space="preserve">best support </w:t>
      </w:r>
      <w:r w:rsidR="00D67706" w:rsidRPr="00EB3FE2">
        <w:rPr>
          <w:rFonts w:asciiTheme="minorHAnsi" w:eastAsiaTheme="minorHAnsi" w:hAnsiTheme="minorHAnsi" w:cstheme="minorBidi"/>
          <w:sz w:val="22"/>
        </w:rPr>
        <w:t>the most vulnerable and persistently targeted victims of crime</w:t>
      </w:r>
      <w:r w:rsidRPr="00EB3FE2">
        <w:rPr>
          <w:rFonts w:asciiTheme="minorHAnsi" w:eastAsiaTheme="minorHAnsi" w:hAnsiTheme="minorHAnsi" w:cstheme="minorBidi"/>
          <w:sz w:val="22"/>
        </w:rPr>
        <w:t xml:space="preserve"> from the point of report right up to the end of a court process</w:t>
      </w:r>
      <w:r w:rsidR="00D67706" w:rsidRPr="00EB3FE2">
        <w:rPr>
          <w:rFonts w:asciiTheme="minorHAnsi" w:eastAsiaTheme="minorHAnsi" w:hAnsiTheme="minorHAnsi" w:cstheme="minorBidi"/>
          <w:sz w:val="22"/>
        </w:rPr>
        <w:t>.</w:t>
      </w:r>
      <w:r w:rsidRPr="00EB3FE2">
        <w:rPr>
          <w:rFonts w:asciiTheme="minorHAnsi" w:eastAsiaTheme="minorHAnsi" w:hAnsiTheme="minorHAnsi" w:cstheme="minorBidi"/>
          <w:sz w:val="22"/>
        </w:rPr>
        <w:t xml:space="preserve">  The group have been consulted on the new service from the outset to ensure that the needs of victims are taken in to account in the </w:t>
      </w:r>
      <w:r w:rsidRPr="00EB3FE2">
        <w:rPr>
          <w:rFonts w:asciiTheme="minorHAnsi" w:eastAsiaTheme="minorHAnsi" w:hAnsiTheme="minorHAnsi" w:cstheme="minorBidi"/>
          <w:sz w:val="22"/>
        </w:rPr>
        <w:lastRenderedPageBreak/>
        <w:t>service re-design</w:t>
      </w:r>
      <w:r w:rsidR="00BB2DB2">
        <w:rPr>
          <w:rFonts w:asciiTheme="minorHAnsi" w:eastAsiaTheme="minorHAnsi" w:hAnsiTheme="minorHAnsi" w:cstheme="minorBidi"/>
          <w:sz w:val="22"/>
        </w:rPr>
        <w:t xml:space="preserve">.  </w:t>
      </w:r>
      <w:r w:rsidR="00572706">
        <w:rPr>
          <w:rFonts w:asciiTheme="minorHAnsi" w:eastAsiaTheme="minorHAnsi" w:hAnsiTheme="minorHAnsi" w:cstheme="minorBidi"/>
          <w:sz w:val="22"/>
        </w:rPr>
        <w:t xml:space="preserve">Their main influence has been around the improvement to capturing victim satisfaction.  </w:t>
      </w:r>
    </w:p>
    <w:p w:rsidR="00572706" w:rsidRPr="007C1D5E" w:rsidRDefault="00572706" w:rsidP="00572706">
      <w:pPr>
        <w:pStyle w:val="ListParagraph"/>
        <w:spacing w:after="0" w:line="240" w:lineRule="auto"/>
      </w:pPr>
    </w:p>
    <w:p w:rsidR="00572706" w:rsidRDefault="007C1D5E" w:rsidP="00572706">
      <w:pPr>
        <w:pStyle w:val="ListParagraph"/>
        <w:numPr>
          <w:ilvl w:val="0"/>
          <w:numId w:val="15"/>
        </w:numPr>
        <w:spacing w:after="0" w:line="240" w:lineRule="auto"/>
        <w:rPr>
          <w:rFonts w:asciiTheme="minorHAnsi" w:eastAsiaTheme="minorHAnsi" w:hAnsiTheme="minorHAnsi" w:cstheme="minorBidi"/>
          <w:sz w:val="22"/>
        </w:rPr>
      </w:pPr>
      <w:r>
        <w:rPr>
          <w:rFonts w:asciiTheme="minorHAnsi" w:eastAsiaTheme="minorHAnsi" w:hAnsiTheme="minorHAnsi" w:cstheme="minorBidi"/>
          <w:b/>
          <w:sz w:val="22"/>
        </w:rPr>
        <w:t xml:space="preserve">Victim satisfaction </w:t>
      </w:r>
      <w:r w:rsidRPr="007C1D5E">
        <w:rPr>
          <w:rFonts w:asciiTheme="minorHAnsi" w:eastAsiaTheme="minorHAnsi" w:hAnsiTheme="minorHAnsi" w:cstheme="minorBidi"/>
          <w:sz w:val="22"/>
        </w:rPr>
        <w:t>-</w:t>
      </w:r>
      <w:r>
        <w:rPr>
          <w:rFonts w:asciiTheme="minorHAnsi" w:eastAsiaTheme="minorHAnsi" w:hAnsiTheme="minorHAnsi" w:cstheme="minorBidi"/>
          <w:sz w:val="22"/>
        </w:rPr>
        <w:t xml:space="preserve"> t</w:t>
      </w:r>
      <w:r w:rsidR="00D67706" w:rsidRPr="007C1D5E">
        <w:rPr>
          <w:rFonts w:asciiTheme="minorHAnsi" w:eastAsiaTheme="minorHAnsi" w:hAnsiTheme="minorHAnsi" w:cstheme="minorBidi"/>
          <w:sz w:val="22"/>
        </w:rPr>
        <w:t xml:space="preserve">he </w:t>
      </w:r>
      <w:r>
        <w:rPr>
          <w:rFonts w:asciiTheme="minorHAnsi" w:eastAsiaTheme="minorHAnsi" w:hAnsiTheme="minorHAnsi" w:cstheme="minorBidi"/>
          <w:sz w:val="22"/>
        </w:rPr>
        <w:t>g</w:t>
      </w:r>
      <w:r w:rsidR="00D67706" w:rsidRPr="007C1D5E">
        <w:rPr>
          <w:rFonts w:asciiTheme="minorHAnsi" w:eastAsiaTheme="minorHAnsi" w:hAnsiTheme="minorHAnsi" w:cstheme="minorBidi"/>
          <w:sz w:val="22"/>
        </w:rPr>
        <w:t xml:space="preserve">roup have been part of </w:t>
      </w:r>
      <w:r>
        <w:rPr>
          <w:rFonts w:asciiTheme="minorHAnsi" w:eastAsiaTheme="minorHAnsi" w:hAnsiTheme="minorHAnsi" w:cstheme="minorBidi"/>
          <w:sz w:val="22"/>
        </w:rPr>
        <w:t xml:space="preserve">re-designing the VFN </w:t>
      </w:r>
      <w:r w:rsidR="00D67706" w:rsidRPr="007C1D5E">
        <w:rPr>
          <w:rFonts w:asciiTheme="minorHAnsi" w:eastAsiaTheme="minorHAnsi" w:hAnsiTheme="minorHAnsi" w:cstheme="minorBidi"/>
          <w:sz w:val="22"/>
        </w:rPr>
        <w:t xml:space="preserve">Victims Satisfaction Survey </w:t>
      </w:r>
      <w:r>
        <w:rPr>
          <w:rFonts w:asciiTheme="minorHAnsi" w:eastAsiaTheme="minorHAnsi" w:hAnsiTheme="minorHAnsi" w:cstheme="minorBidi"/>
          <w:sz w:val="22"/>
        </w:rPr>
        <w:t xml:space="preserve">to ensure that the survey is collating the most appropriate </w:t>
      </w:r>
      <w:r w:rsidR="00D67706" w:rsidRPr="007C1D5E">
        <w:rPr>
          <w:rFonts w:asciiTheme="minorHAnsi" w:eastAsiaTheme="minorHAnsi" w:hAnsiTheme="minorHAnsi" w:cstheme="minorBidi"/>
          <w:sz w:val="22"/>
        </w:rPr>
        <w:t xml:space="preserve">information from victims accessing the service to </w:t>
      </w:r>
      <w:r>
        <w:rPr>
          <w:rFonts w:asciiTheme="minorHAnsi" w:eastAsiaTheme="minorHAnsi" w:hAnsiTheme="minorHAnsi" w:cstheme="minorBidi"/>
          <w:sz w:val="22"/>
        </w:rPr>
        <w:t xml:space="preserve">help </w:t>
      </w:r>
      <w:r w:rsidR="00D67706" w:rsidRPr="007C1D5E">
        <w:rPr>
          <w:rFonts w:asciiTheme="minorHAnsi" w:eastAsiaTheme="minorHAnsi" w:hAnsiTheme="minorHAnsi" w:cstheme="minorBidi"/>
          <w:sz w:val="22"/>
        </w:rPr>
        <w:t>inform future development</w:t>
      </w:r>
      <w:r>
        <w:rPr>
          <w:rFonts w:asciiTheme="minorHAnsi" w:eastAsiaTheme="minorHAnsi" w:hAnsiTheme="minorHAnsi" w:cstheme="minorBidi"/>
          <w:sz w:val="22"/>
        </w:rPr>
        <w:t>s</w:t>
      </w:r>
      <w:r w:rsidR="00D67706" w:rsidRPr="007C1D5E">
        <w:rPr>
          <w:rFonts w:asciiTheme="minorHAnsi" w:eastAsiaTheme="minorHAnsi" w:hAnsiTheme="minorHAnsi" w:cstheme="minorBidi"/>
          <w:sz w:val="22"/>
        </w:rPr>
        <w:t>.</w:t>
      </w:r>
      <w:r w:rsidR="00572706" w:rsidRPr="00572706">
        <w:rPr>
          <w:rFonts w:asciiTheme="minorHAnsi" w:eastAsiaTheme="minorHAnsi" w:hAnsiTheme="minorHAnsi" w:cstheme="minorBidi"/>
          <w:sz w:val="22"/>
        </w:rPr>
        <w:t xml:space="preserve"> </w:t>
      </w:r>
      <w:r w:rsidR="00572706">
        <w:rPr>
          <w:rFonts w:asciiTheme="minorHAnsi" w:eastAsiaTheme="minorHAnsi" w:hAnsiTheme="minorHAnsi" w:cstheme="minorBidi"/>
          <w:sz w:val="22"/>
        </w:rPr>
        <w:t>The group outlined that that in order to improve performance the satisfaction survey could be improved</w:t>
      </w:r>
      <w:r w:rsidR="00572706">
        <w:rPr>
          <w:rFonts w:asciiTheme="minorHAnsi" w:eastAsiaTheme="minorHAnsi" w:hAnsiTheme="minorHAnsi" w:cstheme="minorBidi"/>
          <w:sz w:val="22"/>
        </w:rPr>
        <w:t xml:space="preserve"> in the following ways</w:t>
      </w:r>
      <w:r w:rsidR="00572706">
        <w:rPr>
          <w:rFonts w:asciiTheme="minorHAnsi" w:eastAsiaTheme="minorHAnsi" w:hAnsiTheme="minorHAnsi" w:cstheme="minorBidi"/>
          <w:sz w:val="22"/>
        </w:rPr>
        <w:t>:-</w:t>
      </w:r>
    </w:p>
    <w:p w:rsidR="00572706" w:rsidRDefault="007A039F" w:rsidP="00572706">
      <w:pPr>
        <w:pStyle w:val="ListParagraph"/>
        <w:numPr>
          <w:ilvl w:val="1"/>
          <w:numId w:val="15"/>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Make the survey available online and via text message</w:t>
      </w:r>
      <w:r w:rsidR="00572706">
        <w:rPr>
          <w:rFonts w:asciiTheme="minorHAnsi" w:eastAsiaTheme="minorHAnsi" w:hAnsiTheme="minorHAnsi" w:cstheme="minorBidi"/>
          <w:sz w:val="22"/>
        </w:rPr>
        <w:t>.</w:t>
      </w:r>
    </w:p>
    <w:p w:rsidR="00572706" w:rsidRDefault="00572706" w:rsidP="00572706">
      <w:pPr>
        <w:pStyle w:val="ListParagraph"/>
        <w:numPr>
          <w:ilvl w:val="1"/>
          <w:numId w:val="15"/>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People don’t answer the phone when the call is made from a withheld number, the advisory group suggested using a mobile</w:t>
      </w:r>
      <w:r w:rsidR="007A039F">
        <w:rPr>
          <w:rFonts w:asciiTheme="minorHAnsi" w:eastAsiaTheme="minorHAnsi" w:hAnsiTheme="minorHAnsi" w:cstheme="minorBidi"/>
          <w:sz w:val="22"/>
        </w:rPr>
        <w:t xml:space="preserve"> phone – this is being explored</w:t>
      </w:r>
      <w:r>
        <w:rPr>
          <w:rFonts w:asciiTheme="minorHAnsi" w:eastAsiaTheme="minorHAnsi" w:hAnsiTheme="minorHAnsi" w:cstheme="minorBidi"/>
          <w:sz w:val="22"/>
        </w:rPr>
        <w:t>.</w:t>
      </w:r>
    </w:p>
    <w:p w:rsidR="007C1D5E" w:rsidRPr="007C1D5E" w:rsidRDefault="007C1D5E" w:rsidP="007C1D5E">
      <w:pPr>
        <w:spacing w:after="0" w:line="240" w:lineRule="auto"/>
      </w:pPr>
    </w:p>
    <w:p w:rsidR="00D67706" w:rsidRPr="007A039F" w:rsidRDefault="007C1D5E" w:rsidP="00344CCE">
      <w:pPr>
        <w:pStyle w:val="ListParagraph"/>
        <w:numPr>
          <w:ilvl w:val="0"/>
          <w:numId w:val="15"/>
        </w:numPr>
        <w:spacing w:after="0" w:line="240" w:lineRule="auto"/>
      </w:pPr>
      <w:r w:rsidRPr="00BB2DB2">
        <w:rPr>
          <w:rFonts w:asciiTheme="minorHAnsi" w:eastAsiaTheme="minorHAnsi" w:hAnsiTheme="minorHAnsi" w:cstheme="minorBidi"/>
          <w:b/>
          <w:sz w:val="22"/>
        </w:rPr>
        <w:t>Engaging with victims</w:t>
      </w:r>
      <w:r>
        <w:rPr>
          <w:rFonts w:asciiTheme="minorHAnsi" w:eastAsiaTheme="minorHAnsi" w:hAnsiTheme="minorHAnsi" w:cstheme="minorBidi"/>
          <w:sz w:val="22"/>
        </w:rPr>
        <w:t xml:space="preserve"> – the </w:t>
      </w:r>
      <w:r w:rsidR="00D67706" w:rsidRPr="007C1D5E">
        <w:rPr>
          <w:rFonts w:asciiTheme="minorHAnsi" w:eastAsiaTheme="minorHAnsi" w:hAnsiTheme="minorHAnsi" w:cstheme="minorBidi"/>
          <w:sz w:val="22"/>
        </w:rPr>
        <w:t xml:space="preserve">VFN website was </w:t>
      </w:r>
      <w:r>
        <w:rPr>
          <w:rFonts w:asciiTheme="minorHAnsi" w:eastAsiaTheme="minorHAnsi" w:hAnsiTheme="minorHAnsi" w:cstheme="minorBidi"/>
          <w:sz w:val="22"/>
        </w:rPr>
        <w:t xml:space="preserve">refreshed in 2018 to make it more </w:t>
      </w:r>
      <w:r w:rsidR="00D67706" w:rsidRPr="007C1D5E">
        <w:rPr>
          <w:rFonts w:asciiTheme="minorHAnsi" w:eastAsiaTheme="minorHAnsi" w:hAnsiTheme="minorHAnsi" w:cstheme="minorBidi"/>
          <w:sz w:val="22"/>
        </w:rPr>
        <w:t>user friendly,</w:t>
      </w:r>
      <w:r>
        <w:rPr>
          <w:rFonts w:asciiTheme="minorHAnsi" w:eastAsiaTheme="minorHAnsi" w:hAnsiTheme="minorHAnsi" w:cstheme="minorBidi"/>
          <w:sz w:val="22"/>
        </w:rPr>
        <w:t xml:space="preserve"> and </w:t>
      </w:r>
      <w:r w:rsidR="00D67706" w:rsidRPr="007C1D5E">
        <w:rPr>
          <w:rFonts w:asciiTheme="minorHAnsi" w:eastAsiaTheme="minorHAnsi" w:hAnsiTheme="minorHAnsi" w:cstheme="minorBidi"/>
          <w:sz w:val="22"/>
        </w:rPr>
        <w:t>along with the Disability Advisory Group</w:t>
      </w:r>
      <w:r>
        <w:rPr>
          <w:rFonts w:asciiTheme="minorHAnsi" w:eastAsiaTheme="minorHAnsi" w:hAnsiTheme="minorHAnsi" w:cstheme="minorBidi"/>
          <w:sz w:val="22"/>
        </w:rPr>
        <w:t>,</w:t>
      </w:r>
      <w:r w:rsidR="00D67706" w:rsidRPr="007C1D5E">
        <w:rPr>
          <w:rFonts w:asciiTheme="minorHAnsi" w:eastAsiaTheme="minorHAnsi" w:hAnsiTheme="minorHAnsi" w:cstheme="minorBidi"/>
          <w:sz w:val="22"/>
        </w:rPr>
        <w:t xml:space="preserve"> the Victims Advisory Group </w:t>
      </w:r>
      <w:r w:rsidR="00FA3D36">
        <w:rPr>
          <w:rFonts w:asciiTheme="minorHAnsi" w:eastAsiaTheme="minorHAnsi" w:hAnsiTheme="minorHAnsi" w:cstheme="minorBidi"/>
          <w:sz w:val="22"/>
        </w:rPr>
        <w:t xml:space="preserve">directly </w:t>
      </w:r>
      <w:r w:rsidR="00D67706" w:rsidRPr="007C1D5E">
        <w:rPr>
          <w:rFonts w:asciiTheme="minorHAnsi" w:eastAsiaTheme="minorHAnsi" w:hAnsiTheme="minorHAnsi" w:cstheme="minorBidi"/>
          <w:sz w:val="22"/>
        </w:rPr>
        <w:t xml:space="preserve">advised on sections that could be improved to ensure victims accessing the website receive the best possible experience.  </w:t>
      </w:r>
      <w:r w:rsidR="00BB2DB2">
        <w:rPr>
          <w:rFonts w:asciiTheme="minorHAnsi" w:eastAsiaTheme="minorHAnsi" w:hAnsiTheme="minorHAnsi" w:cstheme="minorBidi"/>
          <w:sz w:val="22"/>
        </w:rPr>
        <w:t xml:space="preserve">The group advised that social media should be better used to promote the service and suggested case studies be added to the website.  Following their suggestions VFN conducted a daily posting campaign to </w:t>
      </w:r>
      <w:r w:rsidR="009016EB">
        <w:rPr>
          <w:rFonts w:asciiTheme="minorHAnsi" w:eastAsiaTheme="minorHAnsi" w:hAnsiTheme="minorHAnsi" w:cstheme="minorBidi"/>
          <w:sz w:val="22"/>
        </w:rPr>
        <w:t>promote the service and provide information about support available.</w:t>
      </w:r>
    </w:p>
    <w:p w:rsidR="007A039F" w:rsidRPr="00BB2DB2" w:rsidRDefault="007A039F" w:rsidP="007A039F">
      <w:pPr>
        <w:pStyle w:val="ListParagraph"/>
        <w:spacing w:after="0" w:line="240" w:lineRule="auto"/>
      </w:pPr>
    </w:p>
    <w:p w:rsidR="002347CC" w:rsidRPr="00605C27" w:rsidRDefault="002347CC" w:rsidP="00D67706">
      <w:pPr>
        <w:pBdr>
          <w:top w:val="single" w:sz="4" w:space="1" w:color="auto"/>
          <w:left w:val="single" w:sz="4" w:space="4" w:color="auto"/>
          <w:bottom w:val="single" w:sz="4" w:space="1" w:color="auto"/>
          <w:right w:val="single" w:sz="4" w:space="4" w:color="auto"/>
        </w:pBdr>
        <w:spacing w:after="0" w:line="240" w:lineRule="auto"/>
        <w:rPr>
          <w:b/>
        </w:rPr>
      </w:pPr>
      <w:r w:rsidRPr="00605C27">
        <w:rPr>
          <w:b/>
        </w:rPr>
        <w:t>Youth Advisory Group</w:t>
      </w:r>
    </w:p>
    <w:p w:rsidR="00D67706" w:rsidRDefault="00D67706" w:rsidP="0067718D">
      <w:pPr>
        <w:spacing w:after="0" w:line="240" w:lineRule="auto"/>
      </w:pPr>
    </w:p>
    <w:p w:rsidR="002C1DD8" w:rsidRDefault="002C1DD8" w:rsidP="0067718D">
      <w:pPr>
        <w:spacing w:after="0" w:line="240" w:lineRule="auto"/>
      </w:pPr>
      <w:r>
        <w:t xml:space="preserve">Streetwise North East, a charity that supports young victims of crime host a </w:t>
      </w:r>
      <w:r w:rsidR="009C2C7E" w:rsidRPr="009C2C7E">
        <w:t>Youth Advisory Group</w:t>
      </w:r>
      <w:r>
        <w:t xml:space="preserve"> that </w:t>
      </w:r>
      <w:r w:rsidR="009C2C7E" w:rsidRPr="009C2C7E">
        <w:t xml:space="preserve">provide their thoughts </w:t>
      </w:r>
      <w:r>
        <w:t xml:space="preserve">and views on a wide range of issues affecting young people.  </w:t>
      </w:r>
    </w:p>
    <w:p w:rsidR="002C1DD8" w:rsidRDefault="002C1DD8" w:rsidP="0067718D">
      <w:pPr>
        <w:spacing w:after="0" w:line="240" w:lineRule="auto"/>
      </w:pPr>
    </w:p>
    <w:p w:rsidR="002C1DD8" w:rsidRDefault="002C1DD8" w:rsidP="002C1DD8">
      <w:pPr>
        <w:spacing w:after="0" w:line="240" w:lineRule="auto"/>
      </w:pPr>
      <w:r>
        <w:t xml:space="preserve">In 2018 the main </w:t>
      </w:r>
      <w:r w:rsidR="009C2C7E">
        <w:t xml:space="preserve">issue </w:t>
      </w:r>
      <w:r>
        <w:t>they talked about was the challenge</w:t>
      </w:r>
      <w:r w:rsidR="009C2C7E">
        <w:t xml:space="preserve">s </w:t>
      </w:r>
      <w:r>
        <w:t xml:space="preserve">facing the police in </w:t>
      </w:r>
      <w:r w:rsidR="009C2C7E">
        <w:t>engaging with</w:t>
      </w:r>
      <w:r w:rsidR="00190752">
        <w:t xml:space="preserve"> young people</w:t>
      </w:r>
      <w:r>
        <w:t>.  To help Northumbria Police with this the</w:t>
      </w:r>
      <w:r w:rsidR="00190752">
        <w:t xml:space="preserve"> group </w:t>
      </w:r>
      <w:r>
        <w:t xml:space="preserve">produced a short film </w:t>
      </w:r>
      <w:r w:rsidRPr="009C2C7E">
        <w:t>to gain other young people’s views on policing across No</w:t>
      </w:r>
      <w:r>
        <w:t xml:space="preserve">rthumbria and gain a </w:t>
      </w:r>
      <w:r w:rsidRPr="009C2C7E">
        <w:t xml:space="preserve">wider </w:t>
      </w:r>
      <w:r>
        <w:t xml:space="preserve">audience of </w:t>
      </w:r>
      <w:r w:rsidRPr="009C2C7E">
        <w:t>young people</w:t>
      </w:r>
      <w:r>
        <w:t xml:space="preserve"> to provide information </w:t>
      </w:r>
      <w:r w:rsidRPr="009C2C7E">
        <w:t>on policing matters</w:t>
      </w:r>
      <w:r>
        <w:t xml:space="preserve"> that h</w:t>
      </w:r>
      <w:r w:rsidR="00DB6CD1">
        <w:t xml:space="preserve">ave a direct impact on them.  The majority of young people, 65%, provided positive feedback about their experience with the police and stated that they felt respected and supported by officers.  Some of the young people believed </w:t>
      </w:r>
      <w:r w:rsidR="00190752">
        <w:t xml:space="preserve">that officers should </w:t>
      </w:r>
      <w:r w:rsidR="00DB6CD1">
        <w:t xml:space="preserve">engage with </w:t>
      </w:r>
      <w:r w:rsidR="00190752">
        <w:t xml:space="preserve">young people </w:t>
      </w:r>
      <w:r w:rsidR="00DB6CD1">
        <w:t>more</w:t>
      </w:r>
      <w:r w:rsidR="00190752">
        <w:t xml:space="preserve"> and approach them directly when on patrol</w:t>
      </w:r>
      <w:r w:rsidR="00DB6CD1">
        <w:t>.</w:t>
      </w:r>
    </w:p>
    <w:p w:rsidR="002C1DD8" w:rsidRDefault="002C1DD8" w:rsidP="0067718D">
      <w:pPr>
        <w:spacing w:after="0" w:line="240" w:lineRule="auto"/>
      </w:pPr>
    </w:p>
    <w:p w:rsidR="002C1DD8" w:rsidRDefault="002C1DD8" w:rsidP="0067718D">
      <w:pPr>
        <w:spacing w:after="0" w:line="240" w:lineRule="auto"/>
      </w:pPr>
      <w:r>
        <w:t xml:space="preserve">The group have also provided feedback to Victims First Northumbria about how they can improve their service offer to young victims of crime – this has resulted in new online support sessions being offered by VFN via SKYPE.  </w:t>
      </w:r>
    </w:p>
    <w:p w:rsidR="002C1DD8" w:rsidRDefault="002C1DD8" w:rsidP="0067718D">
      <w:pPr>
        <w:spacing w:after="0" w:line="240" w:lineRule="auto"/>
      </w:pPr>
    </w:p>
    <w:p w:rsidR="009C2C7E" w:rsidRPr="009C2C7E" w:rsidRDefault="00CB3BD1" w:rsidP="0067718D">
      <w:pPr>
        <w:spacing w:after="0" w:line="240" w:lineRule="auto"/>
      </w:pPr>
      <w:r>
        <w:t>As a result of the advisory group y</w:t>
      </w:r>
      <w:r w:rsidR="009C2C7E" w:rsidRPr="009C2C7E">
        <w:t xml:space="preserve">oung people reported </w:t>
      </w:r>
      <w:r>
        <w:t>feeling</w:t>
      </w:r>
      <w:r w:rsidR="009C2C7E" w:rsidRPr="009C2C7E">
        <w:t xml:space="preserve"> more informed about policing matters and a</w:t>
      </w:r>
      <w:r>
        <w:t xml:space="preserve">bout the Police and Crime Plan and the members of the </w:t>
      </w:r>
      <w:r w:rsidR="002C1DD8">
        <w:t>g</w:t>
      </w:r>
      <w:r>
        <w:t xml:space="preserve">roup have </w:t>
      </w:r>
      <w:r w:rsidR="009C2C7E" w:rsidRPr="009C2C7E">
        <w:t>gained development skills such as, confidence in talking to their peers, and effective interviewing skills</w:t>
      </w:r>
      <w:r>
        <w:t>.</w:t>
      </w:r>
    </w:p>
    <w:p w:rsidR="00D67706" w:rsidRDefault="00D67706">
      <w:pPr>
        <w:spacing w:after="0" w:line="240" w:lineRule="auto"/>
      </w:pPr>
    </w:p>
    <w:sectPr w:rsidR="00D67706" w:rsidSect="00F00A8C">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49" w:rsidRDefault="00893149" w:rsidP="00E77F0B">
      <w:pPr>
        <w:spacing w:after="0" w:line="240" w:lineRule="auto"/>
      </w:pPr>
      <w:r>
        <w:separator/>
      </w:r>
    </w:p>
  </w:endnote>
  <w:endnote w:type="continuationSeparator" w:id="0">
    <w:p w:rsidR="00893149" w:rsidRDefault="00893149" w:rsidP="00E7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43170"/>
      <w:docPartObj>
        <w:docPartGallery w:val="Page Numbers (Bottom of Page)"/>
        <w:docPartUnique/>
      </w:docPartObj>
    </w:sdtPr>
    <w:sdtEndPr>
      <w:rPr>
        <w:noProof/>
      </w:rPr>
    </w:sdtEndPr>
    <w:sdtContent>
      <w:p w:rsidR="001604C3" w:rsidRDefault="001604C3">
        <w:pPr>
          <w:pStyle w:val="Footer"/>
        </w:pPr>
        <w:r>
          <w:fldChar w:fldCharType="begin"/>
        </w:r>
        <w:r>
          <w:instrText xml:space="preserve"> PAGE   \* MERGEFORMAT </w:instrText>
        </w:r>
        <w:r>
          <w:fldChar w:fldCharType="separate"/>
        </w:r>
        <w:r w:rsidR="00A226BA">
          <w:rPr>
            <w:noProof/>
          </w:rPr>
          <w:t>4</w:t>
        </w:r>
        <w:r>
          <w:rPr>
            <w:noProof/>
          </w:rPr>
          <w:fldChar w:fldCharType="end"/>
        </w:r>
      </w:p>
    </w:sdtContent>
  </w:sdt>
  <w:p w:rsidR="00D43B71" w:rsidRDefault="00D43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49" w:rsidRDefault="00893149" w:rsidP="00E77F0B">
      <w:pPr>
        <w:spacing w:after="0" w:line="240" w:lineRule="auto"/>
      </w:pPr>
      <w:r>
        <w:separator/>
      </w:r>
    </w:p>
  </w:footnote>
  <w:footnote w:type="continuationSeparator" w:id="0">
    <w:p w:rsidR="00893149" w:rsidRDefault="00893149" w:rsidP="00E7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0B" w:rsidRDefault="00E77F0B" w:rsidP="00E77F0B">
    <w:pPr>
      <w:pStyle w:val="Header"/>
      <w:jc w:val="center"/>
    </w:pPr>
    <w:r>
      <w:rPr>
        <w:noProof/>
        <w:lang w:eastAsia="en-GB"/>
      </w:rPr>
      <w:drawing>
        <wp:inline distT="0" distB="0" distL="0" distR="0" wp14:anchorId="28C549CB" wp14:editId="0338B875">
          <wp:extent cx="2725412" cy="762000"/>
          <wp:effectExtent l="0" t="0" r="0" b="0"/>
          <wp:docPr id="2" name="Picture 2"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srcRect/>
                  <a:stretch>
                    <a:fillRect/>
                  </a:stretch>
                </pic:blipFill>
                <pic:spPr>
                  <a:xfrm>
                    <a:off x="0" y="0"/>
                    <a:ext cx="2783811" cy="77832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2B94"/>
    <w:multiLevelType w:val="hybridMultilevel"/>
    <w:tmpl w:val="EBACD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A7807"/>
    <w:multiLevelType w:val="hybridMultilevel"/>
    <w:tmpl w:val="699C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77217"/>
    <w:multiLevelType w:val="hybridMultilevel"/>
    <w:tmpl w:val="95C07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93A11"/>
    <w:multiLevelType w:val="hybridMultilevel"/>
    <w:tmpl w:val="C230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44FB9"/>
    <w:multiLevelType w:val="hybridMultilevel"/>
    <w:tmpl w:val="6B2A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C10503"/>
    <w:multiLevelType w:val="hybridMultilevel"/>
    <w:tmpl w:val="DB640F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F6E4FBB"/>
    <w:multiLevelType w:val="hybridMultilevel"/>
    <w:tmpl w:val="24647E4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624DBB"/>
    <w:multiLevelType w:val="hybridMultilevel"/>
    <w:tmpl w:val="B492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213365"/>
    <w:multiLevelType w:val="hybridMultilevel"/>
    <w:tmpl w:val="AE92C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C76597"/>
    <w:multiLevelType w:val="hybridMultilevel"/>
    <w:tmpl w:val="8AE4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D75A39"/>
    <w:multiLevelType w:val="hybridMultilevel"/>
    <w:tmpl w:val="078E3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45FEA"/>
    <w:multiLevelType w:val="hybridMultilevel"/>
    <w:tmpl w:val="CA6C3B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BCA56D6"/>
    <w:multiLevelType w:val="hybridMultilevel"/>
    <w:tmpl w:val="C39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F24D9B"/>
    <w:multiLevelType w:val="hybridMultilevel"/>
    <w:tmpl w:val="9AE0E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FD221C"/>
    <w:multiLevelType w:val="hybridMultilevel"/>
    <w:tmpl w:val="50E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47780"/>
    <w:multiLevelType w:val="hybridMultilevel"/>
    <w:tmpl w:val="C590A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73D28"/>
    <w:multiLevelType w:val="hybridMultilevel"/>
    <w:tmpl w:val="9D90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4436A1"/>
    <w:multiLevelType w:val="hybridMultilevel"/>
    <w:tmpl w:val="712AF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584CBD"/>
    <w:multiLevelType w:val="hybridMultilevel"/>
    <w:tmpl w:val="855E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40613D"/>
    <w:multiLevelType w:val="hybridMultilevel"/>
    <w:tmpl w:val="54E8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2671CE"/>
    <w:multiLevelType w:val="hybridMultilevel"/>
    <w:tmpl w:val="B09A7A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2"/>
  </w:num>
  <w:num w:numId="5">
    <w:abstractNumId w:val="15"/>
  </w:num>
  <w:num w:numId="6">
    <w:abstractNumId w:val="13"/>
  </w:num>
  <w:num w:numId="7">
    <w:abstractNumId w:val="16"/>
  </w:num>
  <w:num w:numId="8">
    <w:abstractNumId w:val="1"/>
  </w:num>
  <w:num w:numId="9">
    <w:abstractNumId w:val="12"/>
  </w:num>
  <w:num w:numId="10">
    <w:abstractNumId w:val="9"/>
  </w:num>
  <w:num w:numId="11">
    <w:abstractNumId w:val="3"/>
  </w:num>
  <w:num w:numId="12">
    <w:abstractNumId w:val="7"/>
  </w:num>
  <w:num w:numId="13">
    <w:abstractNumId w:val="20"/>
  </w:num>
  <w:num w:numId="14">
    <w:abstractNumId w:val="14"/>
  </w:num>
  <w:num w:numId="15">
    <w:abstractNumId w:val="10"/>
  </w:num>
  <w:num w:numId="16">
    <w:abstractNumId w:val="19"/>
  </w:num>
  <w:num w:numId="17">
    <w:abstractNumId w:val="11"/>
  </w:num>
  <w:num w:numId="18">
    <w:abstractNumId w:val="5"/>
  </w:num>
  <w:num w:numId="19">
    <w:abstractNumId w:val="8"/>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CC"/>
    <w:rsid w:val="0003301C"/>
    <w:rsid w:val="00057E32"/>
    <w:rsid w:val="000F3170"/>
    <w:rsid w:val="001604C3"/>
    <w:rsid w:val="00190752"/>
    <w:rsid w:val="001A3486"/>
    <w:rsid w:val="002012B1"/>
    <w:rsid w:val="00216BD0"/>
    <w:rsid w:val="002347CC"/>
    <w:rsid w:val="002B36A7"/>
    <w:rsid w:val="002B79E8"/>
    <w:rsid w:val="002C02F3"/>
    <w:rsid w:val="002C1DD8"/>
    <w:rsid w:val="003161B9"/>
    <w:rsid w:val="00336FD4"/>
    <w:rsid w:val="00343B9F"/>
    <w:rsid w:val="00372BFA"/>
    <w:rsid w:val="003D237C"/>
    <w:rsid w:val="00415388"/>
    <w:rsid w:val="00464BC7"/>
    <w:rsid w:val="004A2E3F"/>
    <w:rsid w:val="004A39B8"/>
    <w:rsid w:val="004B1BC5"/>
    <w:rsid w:val="004B6817"/>
    <w:rsid w:val="004E307A"/>
    <w:rsid w:val="0051431A"/>
    <w:rsid w:val="0055307A"/>
    <w:rsid w:val="00566F10"/>
    <w:rsid w:val="00572706"/>
    <w:rsid w:val="00591E91"/>
    <w:rsid w:val="0059736C"/>
    <w:rsid w:val="005B1735"/>
    <w:rsid w:val="005D2C67"/>
    <w:rsid w:val="005E629A"/>
    <w:rsid w:val="00604329"/>
    <w:rsid w:val="00605C27"/>
    <w:rsid w:val="00611C1F"/>
    <w:rsid w:val="006125E5"/>
    <w:rsid w:val="00644425"/>
    <w:rsid w:val="00657F8E"/>
    <w:rsid w:val="0067718D"/>
    <w:rsid w:val="00701659"/>
    <w:rsid w:val="0070492C"/>
    <w:rsid w:val="0070494C"/>
    <w:rsid w:val="00785D84"/>
    <w:rsid w:val="007A039F"/>
    <w:rsid w:val="007B4E64"/>
    <w:rsid w:val="007B6334"/>
    <w:rsid w:val="007B704B"/>
    <w:rsid w:val="007C1D5E"/>
    <w:rsid w:val="007C203F"/>
    <w:rsid w:val="00825436"/>
    <w:rsid w:val="0083212D"/>
    <w:rsid w:val="0083463F"/>
    <w:rsid w:val="00851ADC"/>
    <w:rsid w:val="00877D63"/>
    <w:rsid w:val="00893149"/>
    <w:rsid w:val="008C7C59"/>
    <w:rsid w:val="009016EB"/>
    <w:rsid w:val="00940478"/>
    <w:rsid w:val="00960F65"/>
    <w:rsid w:val="009C2C7E"/>
    <w:rsid w:val="009E6F85"/>
    <w:rsid w:val="00A17C91"/>
    <w:rsid w:val="00A226BA"/>
    <w:rsid w:val="00A363EE"/>
    <w:rsid w:val="00A93D3B"/>
    <w:rsid w:val="00AA6E91"/>
    <w:rsid w:val="00AB73C9"/>
    <w:rsid w:val="00AD741B"/>
    <w:rsid w:val="00B01DFB"/>
    <w:rsid w:val="00B020D6"/>
    <w:rsid w:val="00B167A2"/>
    <w:rsid w:val="00B2651C"/>
    <w:rsid w:val="00B35519"/>
    <w:rsid w:val="00B83258"/>
    <w:rsid w:val="00BA2B98"/>
    <w:rsid w:val="00BB2DB2"/>
    <w:rsid w:val="00BB5DF1"/>
    <w:rsid w:val="00BD0C1A"/>
    <w:rsid w:val="00C25AB4"/>
    <w:rsid w:val="00CB3BD1"/>
    <w:rsid w:val="00D1402E"/>
    <w:rsid w:val="00D43B71"/>
    <w:rsid w:val="00D67706"/>
    <w:rsid w:val="00DA04F9"/>
    <w:rsid w:val="00DB6CD1"/>
    <w:rsid w:val="00DF5F21"/>
    <w:rsid w:val="00E44C37"/>
    <w:rsid w:val="00E77F0B"/>
    <w:rsid w:val="00E95250"/>
    <w:rsid w:val="00EB3FE2"/>
    <w:rsid w:val="00EB4DBC"/>
    <w:rsid w:val="00ED269F"/>
    <w:rsid w:val="00EF4D47"/>
    <w:rsid w:val="00F00A8C"/>
    <w:rsid w:val="00F044CE"/>
    <w:rsid w:val="00F72B74"/>
    <w:rsid w:val="00F9740F"/>
    <w:rsid w:val="00FA3D36"/>
    <w:rsid w:val="00FA72A3"/>
    <w:rsid w:val="00FC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5C396-8F16-41C1-894A-B9F7A05F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3F"/>
    <w:pPr>
      <w:spacing w:after="200" w:line="276" w:lineRule="auto"/>
      <w:ind w:left="720"/>
      <w:contextualSpacing/>
    </w:pPr>
    <w:rPr>
      <w:rFonts w:ascii="Arial" w:eastAsia="Calibri" w:hAnsi="Arial" w:cs="Arial"/>
      <w:sz w:val="24"/>
    </w:rPr>
  </w:style>
  <w:style w:type="paragraph" w:styleId="NoSpacing">
    <w:name w:val="No Spacing"/>
    <w:uiPriority w:val="1"/>
    <w:qFormat/>
    <w:rsid w:val="00DF5F21"/>
    <w:pPr>
      <w:spacing w:after="0" w:line="240" w:lineRule="auto"/>
    </w:pPr>
  </w:style>
  <w:style w:type="paragraph" w:styleId="BalloonText">
    <w:name w:val="Balloon Text"/>
    <w:basedOn w:val="Normal"/>
    <w:link w:val="BalloonTextChar"/>
    <w:uiPriority w:val="99"/>
    <w:semiHidden/>
    <w:unhideWhenUsed/>
    <w:rsid w:val="005D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67"/>
    <w:rPr>
      <w:rFonts w:ascii="Segoe UI" w:hAnsi="Segoe UI" w:cs="Segoe UI"/>
      <w:sz w:val="18"/>
      <w:szCs w:val="18"/>
    </w:rPr>
  </w:style>
  <w:style w:type="paragraph" w:styleId="Header">
    <w:name w:val="header"/>
    <w:basedOn w:val="Normal"/>
    <w:link w:val="HeaderChar"/>
    <w:uiPriority w:val="99"/>
    <w:unhideWhenUsed/>
    <w:rsid w:val="00E7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F0B"/>
  </w:style>
  <w:style w:type="paragraph" w:styleId="Footer">
    <w:name w:val="footer"/>
    <w:basedOn w:val="Normal"/>
    <w:link w:val="FooterChar"/>
    <w:uiPriority w:val="99"/>
    <w:unhideWhenUsed/>
    <w:rsid w:val="00E7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F0B"/>
  </w:style>
  <w:style w:type="paragraph" w:styleId="CommentText">
    <w:name w:val="annotation text"/>
    <w:basedOn w:val="Normal"/>
    <w:link w:val="CommentTextChar"/>
    <w:uiPriority w:val="99"/>
    <w:unhideWhenUsed/>
    <w:rsid w:val="00D43B71"/>
    <w:pPr>
      <w:spacing w:line="240" w:lineRule="auto"/>
    </w:pPr>
    <w:rPr>
      <w:sz w:val="20"/>
      <w:szCs w:val="20"/>
    </w:rPr>
  </w:style>
  <w:style w:type="character" w:customStyle="1" w:styleId="CommentTextChar">
    <w:name w:val="Comment Text Char"/>
    <w:basedOn w:val="DefaultParagraphFont"/>
    <w:link w:val="CommentText"/>
    <w:uiPriority w:val="99"/>
    <w:rsid w:val="00D43B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1101-D890-45F0-B184-6B2688D6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Lawson 4938</dc:creator>
  <cp:keywords/>
  <dc:description/>
  <cp:lastModifiedBy>Rachel Snaith 6477</cp:lastModifiedBy>
  <cp:revision>8</cp:revision>
  <cp:lastPrinted>2019-02-12T10:44:00Z</cp:lastPrinted>
  <dcterms:created xsi:type="dcterms:W3CDTF">2019-02-13T15:21:00Z</dcterms:created>
  <dcterms:modified xsi:type="dcterms:W3CDTF">2019-02-13T16:27:00Z</dcterms:modified>
</cp:coreProperties>
</file>