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07A" w:rsidRDefault="007C607A" w:rsidP="000C1D15">
      <w:pPr>
        <w:jc w:val="center"/>
        <w:rPr>
          <w:sz w:val="36"/>
          <w:szCs w:val="36"/>
        </w:rPr>
      </w:pPr>
      <w:r>
        <w:rPr>
          <w:noProof/>
          <w:lang w:eastAsia="en-GB"/>
        </w:rPr>
        <w:drawing>
          <wp:inline distT="0" distB="0" distL="0" distR="0" wp14:anchorId="58D0D6D6" wp14:editId="5ECEB45F">
            <wp:extent cx="2813050" cy="676182"/>
            <wp:effectExtent l="0" t="0" r="6350" b="0"/>
            <wp:docPr id="1" name="Picture 1" descr="Vera Baird Logo 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ra Baird Logo v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40379" cy="682751"/>
                    </a:xfrm>
                    <a:prstGeom prst="rect">
                      <a:avLst/>
                    </a:prstGeom>
                    <a:noFill/>
                    <a:ln>
                      <a:noFill/>
                    </a:ln>
                  </pic:spPr>
                </pic:pic>
              </a:graphicData>
            </a:graphic>
          </wp:inline>
        </w:drawing>
      </w:r>
    </w:p>
    <w:p w:rsidR="007C607A" w:rsidRDefault="007C607A" w:rsidP="000C1D15">
      <w:pPr>
        <w:jc w:val="center"/>
        <w:rPr>
          <w:sz w:val="36"/>
          <w:szCs w:val="36"/>
        </w:rPr>
      </w:pPr>
    </w:p>
    <w:p w:rsidR="000C1D15" w:rsidRDefault="000C1D15" w:rsidP="000C1D15">
      <w:pPr>
        <w:jc w:val="center"/>
        <w:rPr>
          <w:b/>
          <w:sz w:val="36"/>
          <w:szCs w:val="28"/>
        </w:rPr>
      </w:pPr>
    </w:p>
    <w:p w:rsidR="000C1D15" w:rsidRPr="000C1D15" w:rsidRDefault="000C1D15" w:rsidP="000C1D15">
      <w:pPr>
        <w:jc w:val="center"/>
        <w:rPr>
          <w:b/>
          <w:sz w:val="44"/>
          <w:szCs w:val="28"/>
        </w:rPr>
      </w:pPr>
      <w:r w:rsidRPr="000C1D15">
        <w:rPr>
          <w:b/>
          <w:sz w:val="44"/>
          <w:szCs w:val="28"/>
        </w:rPr>
        <w:t>Independent Custody Visiting Scheme</w:t>
      </w:r>
    </w:p>
    <w:p w:rsidR="007C607A" w:rsidRPr="000C1D15" w:rsidRDefault="007C607A" w:rsidP="000C1D15">
      <w:pPr>
        <w:jc w:val="center"/>
        <w:rPr>
          <w:sz w:val="44"/>
          <w:szCs w:val="28"/>
        </w:rPr>
      </w:pPr>
      <w:r w:rsidRPr="000C1D15">
        <w:rPr>
          <w:sz w:val="44"/>
          <w:szCs w:val="28"/>
        </w:rPr>
        <w:t>Annual Report</w:t>
      </w:r>
    </w:p>
    <w:p w:rsidR="000C1D15" w:rsidRPr="000C1D15" w:rsidRDefault="007C607A" w:rsidP="000C1D15">
      <w:pPr>
        <w:jc w:val="center"/>
        <w:rPr>
          <w:sz w:val="32"/>
          <w:szCs w:val="28"/>
        </w:rPr>
      </w:pPr>
      <w:r w:rsidRPr="000C1D15">
        <w:rPr>
          <w:sz w:val="32"/>
          <w:szCs w:val="28"/>
        </w:rPr>
        <w:t>1 April 2017 – 31 March 2018</w:t>
      </w:r>
    </w:p>
    <w:p w:rsidR="000C1D15" w:rsidRDefault="000C1D15" w:rsidP="000C1D15">
      <w:pPr>
        <w:jc w:val="center"/>
        <w:rPr>
          <w:sz w:val="28"/>
          <w:szCs w:val="28"/>
          <w:u w:val="single"/>
        </w:rPr>
      </w:pPr>
    </w:p>
    <w:p w:rsidR="000C1D15" w:rsidRDefault="000C1D15" w:rsidP="000C1D15">
      <w:pPr>
        <w:jc w:val="center"/>
        <w:rPr>
          <w:sz w:val="28"/>
          <w:szCs w:val="28"/>
          <w:u w:val="single"/>
        </w:rPr>
      </w:pPr>
    </w:p>
    <w:p w:rsidR="000C1D15" w:rsidRDefault="00294843" w:rsidP="000C1D15">
      <w:pPr>
        <w:jc w:val="center"/>
        <w:rPr>
          <w:sz w:val="28"/>
          <w:szCs w:val="28"/>
          <w:u w:val="single"/>
        </w:rPr>
      </w:pPr>
      <w:r w:rsidRPr="00294843">
        <w:rPr>
          <w:noProof/>
          <w:sz w:val="28"/>
          <w:szCs w:val="28"/>
          <w:u w:val="single"/>
          <w:lang w:eastAsia="en-GB"/>
        </w:rPr>
        <w:drawing>
          <wp:inline distT="0" distB="0" distL="0" distR="0" wp14:anchorId="6E6104D7" wp14:editId="1B039396">
            <wp:extent cx="2000250" cy="1854200"/>
            <wp:effectExtent l="0" t="0" r="0" b="0"/>
            <wp:docPr id="4" name="Picture 4" descr="C:\Users\5928\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5928\Desktop\t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50" cy="1854200"/>
                    </a:xfrm>
                    <a:prstGeom prst="rect">
                      <a:avLst/>
                    </a:prstGeom>
                    <a:noFill/>
                    <a:ln>
                      <a:noFill/>
                    </a:ln>
                  </pic:spPr>
                </pic:pic>
              </a:graphicData>
            </a:graphic>
          </wp:inline>
        </w:drawing>
      </w:r>
    </w:p>
    <w:p w:rsidR="000C1D15" w:rsidRDefault="000C1D15" w:rsidP="000C1D15">
      <w:pPr>
        <w:jc w:val="center"/>
        <w:rPr>
          <w:sz w:val="28"/>
          <w:szCs w:val="28"/>
          <w:u w:val="single"/>
        </w:rPr>
      </w:pPr>
    </w:p>
    <w:p w:rsidR="00294843" w:rsidRDefault="00294843" w:rsidP="000C1D15">
      <w:pPr>
        <w:jc w:val="center"/>
        <w:rPr>
          <w:sz w:val="28"/>
          <w:szCs w:val="28"/>
          <w:u w:val="single"/>
        </w:rPr>
      </w:pPr>
    </w:p>
    <w:p w:rsidR="007C607A" w:rsidRPr="000C1D15" w:rsidRDefault="000C1D15" w:rsidP="000C1D15">
      <w:pPr>
        <w:jc w:val="center"/>
        <w:rPr>
          <w:sz w:val="40"/>
          <w:szCs w:val="36"/>
        </w:rPr>
      </w:pPr>
      <w:r w:rsidRPr="000C1D15">
        <w:rPr>
          <w:sz w:val="32"/>
          <w:szCs w:val="28"/>
        </w:rPr>
        <w:t>Police &amp; Crime Commissioner for Northumbria</w:t>
      </w:r>
    </w:p>
    <w:p w:rsidR="000C1D15" w:rsidRDefault="000C1D15" w:rsidP="000C1D15">
      <w:pPr>
        <w:ind w:firstLine="720"/>
        <w:jc w:val="center"/>
        <w:rPr>
          <w:b/>
          <w:sz w:val="28"/>
          <w:szCs w:val="28"/>
          <w:u w:val="single"/>
        </w:rPr>
      </w:pPr>
    </w:p>
    <w:p w:rsidR="000C1D15" w:rsidRDefault="000C1D15" w:rsidP="000C1D15">
      <w:pPr>
        <w:spacing w:after="0" w:line="360" w:lineRule="auto"/>
        <w:jc w:val="center"/>
      </w:pPr>
      <w:r w:rsidRPr="009324E3">
        <w:t>Victory House, 1</w:t>
      </w:r>
      <w:r w:rsidRPr="009324E3">
        <w:rPr>
          <w:vertAlign w:val="superscript"/>
        </w:rPr>
        <w:t>st</w:t>
      </w:r>
      <w:r w:rsidRPr="009324E3">
        <w:t xml:space="preserve"> Floor | Balliol Business Park | Benton Lane | Newcastle upon Tyne | NE12 8EW</w:t>
      </w:r>
    </w:p>
    <w:p w:rsidR="000C1D15" w:rsidRDefault="000C1D15" w:rsidP="000C1D15">
      <w:pPr>
        <w:spacing w:after="0" w:line="360" w:lineRule="auto"/>
        <w:jc w:val="center"/>
      </w:pPr>
      <w:r>
        <w:t>Tel: 0191 221 9800 | Email: enquiries@northumbria-pcc.gov.uk</w:t>
      </w:r>
    </w:p>
    <w:p w:rsidR="003D46EF" w:rsidRPr="00C23D4A" w:rsidRDefault="007044EA" w:rsidP="003D46EF">
      <w:pPr>
        <w:spacing w:after="0" w:line="360" w:lineRule="auto"/>
        <w:jc w:val="center"/>
      </w:pPr>
      <w:hyperlink r:id="rId10" w:history="1">
        <w:r w:rsidR="003D46EF" w:rsidRPr="00C23D4A">
          <w:rPr>
            <w:rStyle w:val="Hyperlink"/>
            <w:color w:val="auto"/>
          </w:rPr>
          <w:t>www.northumbria-pcc.gov.uk</w:t>
        </w:r>
      </w:hyperlink>
    </w:p>
    <w:p w:rsidR="003D46EF" w:rsidRDefault="006E5CE0" w:rsidP="003D46EF">
      <w:pPr>
        <w:spacing w:after="0" w:line="360" w:lineRule="auto"/>
        <w:jc w:val="center"/>
      </w:pPr>
      <w:r>
        <w:rPr>
          <w:b/>
          <w:noProof/>
          <w:sz w:val="28"/>
          <w:szCs w:val="28"/>
          <w:lang w:eastAsia="en-GB"/>
        </w:rPr>
        <w:drawing>
          <wp:inline distT="0" distB="0" distL="0" distR="0" wp14:anchorId="0C460ED0" wp14:editId="76B2F5DC">
            <wp:extent cx="2810510" cy="67691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10510" cy="676910"/>
                    </a:xfrm>
                    <a:prstGeom prst="rect">
                      <a:avLst/>
                    </a:prstGeom>
                    <a:noFill/>
                  </pic:spPr>
                </pic:pic>
              </a:graphicData>
            </a:graphic>
          </wp:inline>
        </w:drawing>
      </w:r>
    </w:p>
    <w:p w:rsidR="002B6B76" w:rsidRDefault="002B6B76" w:rsidP="003D46EF">
      <w:pPr>
        <w:pBdr>
          <w:bottom w:val="single" w:sz="6" w:space="1" w:color="auto"/>
        </w:pBdr>
        <w:spacing w:after="0" w:line="360" w:lineRule="auto"/>
        <w:rPr>
          <w:b/>
          <w:sz w:val="28"/>
          <w:szCs w:val="28"/>
        </w:rPr>
      </w:pPr>
    </w:p>
    <w:p w:rsidR="006E5CE0" w:rsidRDefault="006E5CE0" w:rsidP="003D46EF">
      <w:pPr>
        <w:spacing w:after="0" w:line="360" w:lineRule="auto"/>
        <w:rPr>
          <w:b/>
          <w:sz w:val="28"/>
          <w:szCs w:val="28"/>
        </w:rPr>
      </w:pPr>
    </w:p>
    <w:p w:rsidR="00257A16" w:rsidRPr="006E5CE0" w:rsidRDefault="003D46EF" w:rsidP="002B6B76">
      <w:pPr>
        <w:spacing w:after="0" w:line="360" w:lineRule="auto"/>
        <w:rPr>
          <w:rStyle w:val="Strong"/>
          <w:sz w:val="24"/>
        </w:rPr>
      </w:pPr>
      <w:r w:rsidRPr="006E5CE0">
        <w:rPr>
          <w:rStyle w:val="Strong"/>
          <w:sz w:val="24"/>
        </w:rPr>
        <w:t>F</w:t>
      </w:r>
      <w:r w:rsidR="006E5CE0">
        <w:rPr>
          <w:rStyle w:val="Strong"/>
          <w:sz w:val="24"/>
        </w:rPr>
        <w:t>OREWORD FROM THE</w:t>
      </w:r>
      <w:r w:rsidR="002B6B76" w:rsidRPr="006E5CE0">
        <w:rPr>
          <w:rStyle w:val="Strong"/>
          <w:sz w:val="24"/>
        </w:rPr>
        <w:t xml:space="preserve"> POLICE &amp; CRIME COMMISSIONER</w:t>
      </w:r>
      <w:r w:rsidR="006E5CE0">
        <w:rPr>
          <w:rStyle w:val="Strong"/>
          <w:sz w:val="24"/>
        </w:rPr>
        <w:t xml:space="preserve"> FOR NORTHUMBRIA</w:t>
      </w:r>
    </w:p>
    <w:p w:rsidR="002B6B76" w:rsidRPr="002B6B76" w:rsidRDefault="002B6B76" w:rsidP="002B6B76">
      <w:pPr>
        <w:spacing w:after="0" w:line="360" w:lineRule="auto"/>
      </w:pPr>
    </w:p>
    <w:p w:rsidR="00153655" w:rsidRDefault="007C607A" w:rsidP="007C607A">
      <w:pPr>
        <w:rPr>
          <w:sz w:val="24"/>
          <w:szCs w:val="24"/>
        </w:rPr>
      </w:pPr>
      <w:r w:rsidRPr="007C607A">
        <w:rPr>
          <w:sz w:val="24"/>
          <w:szCs w:val="24"/>
        </w:rPr>
        <w:t>I am delighted</w:t>
      </w:r>
      <w:r>
        <w:rPr>
          <w:sz w:val="24"/>
          <w:szCs w:val="24"/>
        </w:rPr>
        <w:t xml:space="preserve"> to present our Annual Independent Custody Visiting Report as the Police and Crime Commissioner</w:t>
      </w:r>
      <w:r w:rsidR="00153655">
        <w:rPr>
          <w:sz w:val="24"/>
          <w:szCs w:val="24"/>
        </w:rPr>
        <w:t xml:space="preserve"> (PCC)</w:t>
      </w:r>
      <w:r>
        <w:rPr>
          <w:sz w:val="24"/>
          <w:szCs w:val="24"/>
        </w:rPr>
        <w:t xml:space="preserve"> for Northumbria. The management of an effective Custody Visiting Scheme is</w:t>
      </w:r>
      <w:r w:rsidR="002F09D8">
        <w:rPr>
          <w:sz w:val="24"/>
          <w:szCs w:val="24"/>
        </w:rPr>
        <w:t xml:space="preserve"> a statutory function for the PCC</w:t>
      </w:r>
      <w:r>
        <w:rPr>
          <w:sz w:val="24"/>
          <w:szCs w:val="24"/>
        </w:rPr>
        <w:t xml:space="preserve"> and serves to raise public awareness on the treatment of detainees, the conditions in which they are held and that their rights and entitlements are being observed. </w:t>
      </w:r>
      <w:r w:rsidR="00153655">
        <w:rPr>
          <w:sz w:val="24"/>
          <w:szCs w:val="24"/>
        </w:rPr>
        <w:t>It offers protection to both detainees and the police</w:t>
      </w:r>
      <w:r w:rsidR="002F09D8">
        <w:rPr>
          <w:sz w:val="24"/>
          <w:szCs w:val="24"/>
        </w:rPr>
        <w:t>,</w:t>
      </w:r>
      <w:r w:rsidR="00153655">
        <w:rPr>
          <w:sz w:val="24"/>
          <w:szCs w:val="24"/>
        </w:rPr>
        <w:t xml:space="preserve"> and</w:t>
      </w:r>
      <w:r w:rsidR="002F09D8">
        <w:rPr>
          <w:sz w:val="24"/>
          <w:szCs w:val="24"/>
        </w:rPr>
        <w:t xml:space="preserve"> also</w:t>
      </w:r>
      <w:r w:rsidR="00153655">
        <w:rPr>
          <w:sz w:val="24"/>
          <w:szCs w:val="24"/>
        </w:rPr>
        <w:t xml:space="preserve"> reassurance to the community that those detained in Northumbria Police Custody are treated with respect and in a safe environment.</w:t>
      </w:r>
    </w:p>
    <w:p w:rsidR="00D5134A" w:rsidRDefault="002F09D8" w:rsidP="007C607A">
      <w:pPr>
        <w:rPr>
          <w:sz w:val="24"/>
          <w:szCs w:val="24"/>
        </w:rPr>
      </w:pPr>
      <w:r>
        <w:rPr>
          <w:sz w:val="24"/>
          <w:szCs w:val="24"/>
        </w:rPr>
        <w:t>Through the management of the s</w:t>
      </w:r>
      <w:r w:rsidR="00153655">
        <w:rPr>
          <w:sz w:val="24"/>
          <w:szCs w:val="24"/>
        </w:rPr>
        <w:t>cheme, the PCC plays an active role in promoting fair treatment for people in police custody, ensuring that issues relating to individuals or the custody environment are addressed appropriately. As can be seen from the analysis prov</w:t>
      </w:r>
      <w:r>
        <w:rPr>
          <w:sz w:val="24"/>
          <w:szCs w:val="24"/>
        </w:rPr>
        <w:t>ided on visits undertaken, the s</w:t>
      </w:r>
      <w:r w:rsidR="00153655">
        <w:rPr>
          <w:sz w:val="24"/>
          <w:szCs w:val="24"/>
        </w:rPr>
        <w:t xml:space="preserve">cheme is running effectively and is well placed to continue in its aim of reassuring the public </w:t>
      </w:r>
      <w:r w:rsidR="00D5134A">
        <w:rPr>
          <w:sz w:val="24"/>
          <w:szCs w:val="24"/>
        </w:rPr>
        <w:t>across Northumbria that independent oversight of police detention centres is robust and effective.</w:t>
      </w:r>
    </w:p>
    <w:p w:rsidR="00D5134A" w:rsidRDefault="00D5134A" w:rsidP="007C607A">
      <w:pPr>
        <w:rPr>
          <w:sz w:val="24"/>
          <w:szCs w:val="24"/>
        </w:rPr>
      </w:pPr>
      <w:r>
        <w:rPr>
          <w:sz w:val="24"/>
          <w:szCs w:val="24"/>
        </w:rPr>
        <w:t>I would like to extend my personal thanks to all our volunteers for their steadfast commitment to this vital role.</w:t>
      </w:r>
    </w:p>
    <w:p w:rsidR="002B6B76" w:rsidRDefault="002B6B76" w:rsidP="00257A16">
      <w:pPr>
        <w:jc w:val="right"/>
        <w:rPr>
          <w:b/>
          <w:sz w:val="24"/>
          <w:szCs w:val="24"/>
        </w:rPr>
      </w:pPr>
    </w:p>
    <w:p w:rsidR="002B6B76" w:rsidRDefault="00D32654" w:rsidP="00D32654">
      <w:pPr>
        <w:rPr>
          <w:b/>
          <w:sz w:val="24"/>
          <w:szCs w:val="24"/>
        </w:rPr>
      </w:pPr>
      <w:r>
        <w:rPr>
          <w:noProof/>
          <w:lang w:eastAsia="en-GB"/>
        </w:rPr>
        <w:drawing>
          <wp:inline distT="0" distB="0" distL="0" distR="0">
            <wp:extent cx="1281938" cy="311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96726" cy="314739"/>
                    </a:xfrm>
                    <a:prstGeom prst="rect">
                      <a:avLst/>
                    </a:prstGeom>
                    <a:noFill/>
                    <a:ln>
                      <a:noFill/>
                    </a:ln>
                  </pic:spPr>
                </pic:pic>
              </a:graphicData>
            </a:graphic>
          </wp:inline>
        </w:drawing>
      </w:r>
      <w:bookmarkStart w:id="0" w:name="_GoBack"/>
      <w:bookmarkEnd w:id="0"/>
      <w:r w:rsidR="002F09D8" w:rsidRPr="003D46EF">
        <w:rPr>
          <w:b/>
          <w:noProof/>
          <w:sz w:val="28"/>
          <w:szCs w:val="28"/>
          <w:lang w:eastAsia="en-GB"/>
        </w:rPr>
        <w:drawing>
          <wp:anchor distT="0" distB="0" distL="114300" distR="114300" simplePos="0" relativeHeight="251658240" behindDoc="0" locked="0" layoutInCell="1" allowOverlap="1" wp14:anchorId="19D9B7D4" wp14:editId="506E05B3">
            <wp:simplePos x="0" y="0"/>
            <wp:positionH relativeFrom="column">
              <wp:posOffset>44450</wp:posOffset>
            </wp:positionH>
            <wp:positionV relativeFrom="paragraph">
              <wp:posOffset>68580</wp:posOffset>
            </wp:positionV>
            <wp:extent cx="1277620" cy="168275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277620" cy="1682750"/>
                    </a:xfrm>
                    <a:prstGeom prst="rect">
                      <a:avLst/>
                    </a:prstGeom>
                  </pic:spPr>
                </pic:pic>
              </a:graphicData>
            </a:graphic>
            <wp14:sizeRelH relativeFrom="page">
              <wp14:pctWidth>0</wp14:pctWidth>
            </wp14:sizeRelH>
            <wp14:sizeRelV relativeFrom="page">
              <wp14:pctHeight>0</wp14:pctHeight>
            </wp14:sizeRelV>
          </wp:anchor>
        </w:drawing>
      </w:r>
    </w:p>
    <w:p w:rsidR="00D32654" w:rsidRDefault="00D32654" w:rsidP="00257A16">
      <w:pPr>
        <w:rPr>
          <w:b/>
          <w:sz w:val="24"/>
          <w:szCs w:val="24"/>
        </w:rPr>
      </w:pPr>
    </w:p>
    <w:p w:rsidR="00D5134A" w:rsidRPr="002F09D8" w:rsidRDefault="00D5134A" w:rsidP="00257A16">
      <w:pPr>
        <w:rPr>
          <w:b/>
          <w:sz w:val="24"/>
          <w:szCs w:val="24"/>
        </w:rPr>
      </w:pPr>
      <w:r w:rsidRPr="002F09D8">
        <w:rPr>
          <w:b/>
          <w:sz w:val="24"/>
          <w:szCs w:val="24"/>
        </w:rPr>
        <w:t>Dame Vera Baird QC</w:t>
      </w:r>
    </w:p>
    <w:p w:rsidR="00D5134A" w:rsidRDefault="00D5134A" w:rsidP="00257A16">
      <w:pPr>
        <w:rPr>
          <w:sz w:val="24"/>
          <w:szCs w:val="24"/>
        </w:rPr>
      </w:pPr>
      <w:r>
        <w:rPr>
          <w:sz w:val="24"/>
          <w:szCs w:val="24"/>
        </w:rPr>
        <w:t xml:space="preserve">Police &amp; Crime Commissioner </w:t>
      </w:r>
      <w:r w:rsidR="003D46EF">
        <w:rPr>
          <w:sz w:val="24"/>
          <w:szCs w:val="24"/>
        </w:rPr>
        <w:t>for Northumbria</w:t>
      </w:r>
    </w:p>
    <w:p w:rsidR="007C607A" w:rsidRPr="007C607A" w:rsidRDefault="00153655" w:rsidP="00257A16">
      <w:pPr>
        <w:jc w:val="right"/>
        <w:rPr>
          <w:sz w:val="24"/>
          <w:szCs w:val="24"/>
        </w:rPr>
      </w:pPr>
      <w:r>
        <w:rPr>
          <w:sz w:val="24"/>
          <w:szCs w:val="24"/>
        </w:rPr>
        <w:t xml:space="preserve"> </w:t>
      </w:r>
      <w:r w:rsidR="007C607A" w:rsidRPr="007C607A">
        <w:rPr>
          <w:sz w:val="24"/>
          <w:szCs w:val="24"/>
        </w:rPr>
        <w:t xml:space="preserve"> </w:t>
      </w:r>
    </w:p>
    <w:p w:rsidR="006E5CE0" w:rsidRDefault="006E5CE0" w:rsidP="007C607A">
      <w:pPr>
        <w:pBdr>
          <w:bottom w:val="single" w:sz="6" w:space="1" w:color="auto"/>
        </w:pBdr>
        <w:ind w:firstLine="720"/>
        <w:jc w:val="center"/>
        <w:rPr>
          <w:b/>
          <w:sz w:val="28"/>
          <w:szCs w:val="28"/>
          <w:u w:val="single"/>
        </w:rPr>
      </w:pPr>
    </w:p>
    <w:p w:rsidR="006E5CE0" w:rsidRDefault="006E5CE0" w:rsidP="007C607A">
      <w:pPr>
        <w:pBdr>
          <w:bottom w:val="single" w:sz="6" w:space="1" w:color="auto"/>
        </w:pBdr>
        <w:ind w:firstLine="720"/>
        <w:jc w:val="center"/>
        <w:rPr>
          <w:b/>
          <w:sz w:val="28"/>
          <w:szCs w:val="28"/>
          <w:u w:val="single"/>
        </w:rPr>
      </w:pPr>
    </w:p>
    <w:p w:rsidR="006E5CE0" w:rsidRDefault="006E5CE0" w:rsidP="007C607A">
      <w:pPr>
        <w:ind w:firstLine="720"/>
        <w:jc w:val="center"/>
        <w:rPr>
          <w:b/>
          <w:sz w:val="28"/>
          <w:szCs w:val="28"/>
          <w:u w:val="single"/>
        </w:rPr>
      </w:pPr>
    </w:p>
    <w:p w:rsidR="007C607A" w:rsidRDefault="007C607A" w:rsidP="007C607A">
      <w:pPr>
        <w:ind w:firstLine="720"/>
        <w:jc w:val="center"/>
        <w:rPr>
          <w:b/>
          <w:sz w:val="28"/>
          <w:szCs w:val="28"/>
          <w:u w:val="single"/>
        </w:rPr>
      </w:pPr>
    </w:p>
    <w:p w:rsidR="00F27B20" w:rsidRDefault="00F27B20" w:rsidP="007C607A">
      <w:pPr>
        <w:ind w:firstLine="720"/>
        <w:jc w:val="center"/>
        <w:rPr>
          <w:b/>
          <w:sz w:val="28"/>
          <w:szCs w:val="28"/>
          <w:u w:val="single"/>
        </w:rPr>
      </w:pPr>
    </w:p>
    <w:p w:rsidR="00F27B20" w:rsidRDefault="00F27B20" w:rsidP="007C607A">
      <w:pPr>
        <w:ind w:firstLine="720"/>
        <w:jc w:val="center"/>
        <w:rPr>
          <w:b/>
          <w:sz w:val="28"/>
          <w:szCs w:val="28"/>
          <w:u w:val="single"/>
        </w:rPr>
      </w:pPr>
    </w:p>
    <w:p w:rsidR="00F27B20" w:rsidRDefault="00F27B20" w:rsidP="007C607A">
      <w:pPr>
        <w:ind w:firstLine="720"/>
        <w:jc w:val="center"/>
        <w:rPr>
          <w:b/>
          <w:sz w:val="28"/>
          <w:szCs w:val="28"/>
          <w:u w:val="single"/>
        </w:rPr>
      </w:pPr>
    </w:p>
    <w:p w:rsidR="007C607A" w:rsidRDefault="007C607A" w:rsidP="007C607A">
      <w:pPr>
        <w:ind w:firstLine="720"/>
        <w:jc w:val="center"/>
        <w:rPr>
          <w:b/>
          <w:sz w:val="28"/>
          <w:szCs w:val="28"/>
          <w:u w:val="single"/>
        </w:rPr>
      </w:pPr>
    </w:p>
    <w:p w:rsidR="00E52366" w:rsidRPr="00B41D48" w:rsidRDefault="00E52366" w:rsidP="006E5CE0">
      <w:pPr>
        <w:pStyle w:val="Default"/>
        <w:pBdr>
          <w:top w:val="single" w:sz="4" w:space="1" w:color="auto"/>
          <w:left w:val="single" w:sz="4" w:space="4" w:color="auto"/>
          <w:bottom w:val="single" w:sz="4" w:space="1" w:color="auto"/>
          <w:right w:val="single" w:sz="4" w:space="4" w:color="auto"/>
        </w:pBdr>
        <w:rPr>
          <w:rFonts w:asciiTheme="minorHAnsi" w:hAnsiTheme="minorHAnsi"/>
          <w:b/>
        </w:rPr>
      </w:pPr>
      <w:r w:rsidRPr="00B41D48">
        <w:rPr>
          <w:rFonts w:asciiTheme="minorHAnsi" w:hAnsiTheme="minorHAnsi"/>
          <w:b/>
        </w:rPr>
        <w:lastRenderedPageBreak/>
        <w:t xml:space="preserve">1. </w:t>
      </w:r>
      <w:r w:rsidR="006E5CE0">
        <w:rPr>
          <w:rFonts w:asciiTheme="minorHAnsi" w:hAnsiTheme="minorHAnsi"/>
          <w:b/>
        </w:rPr>
        <w:t>Introduction</w:t>
      </w:r>
    </w:p>
    <w:p w:rsidR="00E52366" w:rsidRDefault="00E52366" w:rsidP="00E52366">
      <w:pPr>
        <w:pStyle w:val="Default"/>
        <w:ind w:left="720"/>
        <w:rPr>
          <w:rFonts w:asciiTheme="minorHAnsi" w:hAnsiTheme="minorHAnsi"/>
        </w:rPr>
      </w:pPr>
    </w:p>
    <w:p w:rsidR="00E52366" w:rsidRDefault="002F09D8" w:rsidP="00E52366">
      <w:pPr>
        <w:pStyle w:val="Default"/>
        <w:rPr>
          <w:rFonts w:asciiTheme="minorHAnsi" w:hAnsiTheme="minorHAnsi"/>
          <w:color w:val="auto"/>
        </w:rPr>
      </w:pPr>
      <w:r>
        <w:rPr>
          <w:rFonts w:asciiTheme="minorHAnsi" w:hAnsiTheme="minorHAnsi"/>
        </w:rPr>
        <w:t>The</w:t>
      </w:r>
      <w:r w:rsidR="00E52366" w:rsidRPr="00E52366">
        <w:rPr>
          <w:rFonts w:asciiTheme="minorHAnsi" w:hAnsiTheme="minorHAnsi"/>
        </w:rPr>
        <w:t xml:space="preserve"> Police &amp; Crime Commissioner</w:t>
      </w:r>
      <w:r w:rsidR="00E52366">
        <w:rPr>
          <w:rFonts w:asciiTheme="minorHAnsi" w:hAnsiTheme="minorHAnsi"/>
        </w:rPr>
        <w:t xml:space="preserve"> </w:t>
      </w:r>
      <w:r>
        <w:rPr>
          <w:rFonts w:asciiTheme="minorHAnsi" w:hAnsiTheme="minorHAnsi"/>
        </w:rPr>
        <w:t xml:space="preserve">for Northumbria </w:t>
      </w:r>
      <w:r w:rsidR="00E52366" w:rsidRPr="00E52366">
        <w:rPr>
          <w:rFonts w:asciiTheme="minorHAnsi" w:hAnsiTheme="minorHAnsi"/>
        </w:rPr>
        <w:t>has a duty to implement and co-ordinate an Independent Custody Visiting Sche</w:t>
      </w:r>
      <w:r>
        <w:rPr>
          <w:rFonts w:asciiTheme="minorHAnsi" w:hAnsiTheme="minorHAnsi"/>
        </w:rPr>
        <w:t>me. The primary purpose of the s</w:t>
      </w:r>
      <w:r w:rsidR="00E52366" w:rsidRPr="00E52366">
        <w:rPr>
          <w:rFonts w:asciiTheme="minorHAnsi" w:hAnsiTheme="minorHAnsi"/>
        </w:rPr>
        <w:t xml:space="preserve">cheme is to provide independent scrutiny of </w:t>
      </w:r>
      <w:r w:rsidR="00E52366">
        <w:rPr>
          <w:rFonts w:asciiTheme="minorHAnsi" w:hAnsiTheme="minorHAnsi"/>
        </w:rPr>
        <w:t>Northumbria</w:t>
      </w:r>
      <w:r w:rsidR="00E52366" w:rsidRPr="00E52366">
        <w:rPr>
          <w:rFonts w:asciiTheme="minorHAnsi" w:hAnsiTheme="minorHAnsi"/>
        </w:rPr>
        <w:t xml:space="preserve"> Police to ensure that detainees in custody are being treated fairly and in accordance with Code C of the 1984 Police and Criminal Evidence Act (PACE). The full version of the Act can be found at</w:t>
      </w:r>
      <w:r w:rsidR="002B47E4">
        <w:rPr>
          <w:rFonts w:asciiTheme="minorHAnsi" w:hAnsiTheme="minorHAnsi"/>
        </w:rPr>
        <w:t xml:space="preserve"> </w:t>
      </w:r>
      <w:hyperlink r:id="rId14" w:history="1">
        <w:r w:rsidR="00BB3D46" w:rsidRPr="009F13C4">
          <w:rPr>
            <w:rStyle w:val="Hyperlink"/>
            <w:rFonts w:asciiTheme="minorHAnsi" w:hAnsiTheme="minorHAnsi"/>
          </w:rPr>
          <w:t>https://www.gov.uk/guidance/police-and-criminal-evidence-act-1984-pace-codes-of-practice</w:t>
        </w:r>
      </w:hyperlink>
      <w:r w:rsidRPr="002F09D8">
        <w:rPr>
          <w:rFonts w:asciiTheme="minorHAnsi" w:hAnsiTheme="minorHAnsi"/>
          <w:color w:val="auto"/>
        </w:rPr>
        <w:t>.</w:t>
      </w:r>
    </w:p>
    <w:p w:rsidR="00BB3D46" w:rsidRDefault="00BB3D46" w:rsidP="00E52366">
      <w:pPr>
        <w:pStyle w:val="Default"/>
        <w:rPr>
          <w:rFonts w:asciiTheme="minorHAnsi" w:hAnsiTheme="minorHAnsi"/>
        </w:rPr>
      </w:pPr>
    </w:p>
    <w:p w:rsidR="00E52366" w:rsidRDefault="00E52366" w:rsidP="00E52366">
      <w:pPr>
        <w:pStyle w:val="Default"/>
        <w:rPr>
          <w:rFonts w:asciiTheme="minorHAnsi" w:hAnsiTheme="minorHAnsi"/>
        </w:rPr>
      </w:pPr>
      <w:r w:rsidRPr="00E52366">
        <w:rPr>
          <w:rFonts w:asciiTheme="minorHAnsi" w:hAnsiTheme="minorHAnsi"/>
        </w:rPr>
        <w:t xml:space="preserve"> The PCC has a dedicated member of her team who is responsible for organising and overseeing the delivery of custody visiting in</w:t>
      </w:r>
      <w:r>
        <w:rPr>
          <w:rFonts w:asciiTheme="minorHAnsi" w:hAnsiTheme="minorHAnsi"/>
        </w:rPr>
        <w:t xml:space="preserve"> Northumbria</w:t>
      </w:r>
      <w:r w:rsidRPr="00E52366">
        <w:rPr>
          <w:rFonts w:asciiTheme="minorHAnsi" w:hAnsiTheme="minorHAnsi"/>
        </w:rPr>
        <w:t xml:space="preserve">. Arrangements are kept under review and are revised as necessary and in accordance with any changes made to the Code of Practice and National Standards. Volunteers are supported in their role through contact with the office and regular meetings and training. </w:t>
      </w:r>
    </w:p>
    <w:p w:rsidR="00E52366" w:rsidRDefault="00E52366" w:rsidP="00E52366">
      <w:pPr>
        <w:pStyle w:val="Default"/>
        <w:rPr>
          <w:rFonts w:asciiTheme="minorHAnsi" w:hAnsiTheme="minorHAnsi"/>
        </w:rPr>
      </w:pPr>
    </w:p>
    <w:p w:rsidR="00E52366" w:rsidRDefault="002F09D8" w:rsidP="00E52366">
      <w:pPr>
        <w:pStyle w:val="Default"/>
        <w:rPr>
          <w:rFonts w:asciiTheme="minorHAnsi" w:hAnsiTheme="minorHAnsi"/>
        </w:rPr>
      </w:pPr>
      <w:r>
        <w:rPr>
          <w:rFonts w:asciiTheme="minorHAnsi" w:hAnsiTheme="minorHAnsi"/>
        </w:rPr>
        <w:t>The s</w:t>
      </w:r>
      <w:r w:rsidR="00E52366">
        <w:rPr>
          <w:rFonts w:asciiTheme="minorHAnsi" w:hAnsiTheme="minorHAnsi"/>
        </w:rPr>
        <w:t>cheme is reviewed on a four-yearly basis, and is written in conjunction with the Independent Visiting Association National Standards on Independent Custody Visiting and the Home Office’s Code of Practice on Independent Custody Visiting.</w:t>
      </w:r>
    </w:p>
    <w:p w:rsidR="006E5CE0" w:rsidRDefault="006E5CE0" w:rsidP="00E52366">
      <w:pPr>
        <w:pStyle w:val="Default"/>
        <w:rPr>
          <w:rFonts w:asciiTheme="minorHAnsi" w:hAnsiTheme="minorHAnsi"/>
        </w:rPr>
      </w:pPr>
    </w:p>
    <w:p w:rsidR="00E52366" w:rsidRPr="00E52366" w:rsidRDefault="00E52366" w:rsidP="00E52366">
      <w:pPr>
        <w:pStyle w:val="Default"/>
        <w:rPr>
          <w:rFonts w:asciiTheme="minorHAnsi" w:hAnsiTheme="minorHAnsi"/>
        </w:rPr>
      </w:pPr>
      <w:r>
        <w:rPr>
          <w:rFonts w:asciiTheme="minorHAnsi" w:hAnsiTheme="minorHAnsi"/>
        </w:rPr>
        <w:t xml:space="preserve">  </w:t>
      </w:r>
    </w:p>
    <w:p w:rsidR="007C607A" w:rsidRPr="00B41D48" w:rsidRDefault="006E5CE0" w:rsidP="006E5CE0">
      <w:pPr>
        <w:pBdr>
          <w:top w:val="single" w:sz="4" w:space="1" w:color="auto"/>
          <w:left w:val="single" w:sz="4" w:space="4" w:color="auto"/>
          <w:bottom w:val="single" w:sz="4" w:space="1" w:color="auto"/>
          <w:right w:val="single" w:sz="4" w:space="4" w:color="auto"/>
        </w:pBdr>
        <w:rPr>
          <w:b/>
          <w:sz w:val="24"/>
          <w:szCs w:val="24"/>
        </w:rPr>
      </w:pPr>
      <w:r w:rsidRPr="00B41D48">
        <w:rPr>
          <w:b/>
          <w:sz w:val="24"/>
          <w:szCs w:val="24"/>
        </w:rPr>
        <w:t>2. The Northumbria Independent Visiting Scheme</w:t>
      </w:r>
    </w:p>
    <w:p w:rsidR="001D5A0B" w:rsidRDefault="008377AB" w:rsidP="008377AB">
      <w:pPr>
        <w:rPr>
          <w:rFonts w:cs="Arial"/>
          <w:sz w:val="24"/>
          <w:szCs w:val="24"/>
          <w:lang w:val="en-US"/>
        </w:rPr>
      </w:pPr>
      <w:r w:rsidRPr="008377AB">
        <w:rPr>
          <w:rFonts w:cs="Arial"/>
          <w:sz w:val="24"/>
          <w:szCs w:val="24"/>
          <w:lang w:val="en-US"/>
        </w:rPr>
        <w:t xml:space="preserve">The Northumbria scheme currently has 23 Independent Custody Visitors covering the </w:t>
      </w:r>
      <w:r w:rsidR="001D5A0B">
        <w:rPr>
          <w:rFonts w:cs="Arial"/>
          <w:sz w:val="24"/>
          <w:szCs w:val="24"/>
          <w:lang w:val="en-US"/>
        </w:rPr>
        <w:t xml:space="preserve">seven </w:t>
      </w:r>
      <w:r w:rsidRPr="008377AB">
        <w:rPr>
          <w:rFonts w:cs="Arial"/>
          <w:sz w:val="24"/>
          <w:szCs w:val="24"/>
          <w:lang w:val="en-US"/>
        </w:rPr>
        <w:t>designated police custody suites in the three Area Commands</w:t>
      </w:r>
      <w:r w:rsidR="001D5A0B">
        <w:rPr>
          <w:rFonts w:cs="Arial"/>
          <w:sz w:val="24"/>
          <w:szCs w:val="24"/>
          <w:lang w:val="en-US"/>
        </w:rPr>
        <w:t>: Forth Banks, Middle Engine Lane, Southwick, South Shields, Etal Lane, Bedlington and Berwick.</w:t>
      </w:r>
      <w:r w:rsidR="002F09D8">
        <w:rPr>
          <w:rFonts w:cs="Arial"/>
          <w:sz w:val="24"/>
          <w:szCs w:val="24"/>
          <w:lang w:val="en-US"/>
        </w:rPr>
        <w:t xml:space="preserve"> The number of cells in each Custody Centre is provided in the table below;</w:t>
      </w:r>
    </w:p>
    <w:p w:rsidR="002F09D8" w:rsidRDefault="002F09D8" w:rsidP="002F09D8">
      <w:pPr>
        <w:spacing w:after="0"/>
        <w:rPr>
          <w:rFonts w:cs="Arial"/>
          <w:sz w:val="24"/>
          <w:szCs w:val="24"/>
          <w:lang w:val="en-US"/>
        </w:rPr>
      </w:pPr>
    </w:p>
    <w:tbl>
      <w:tblPr>
        <w:tblStyle w:val="GridTable1Light"/>
        <w:tblW w:w="0" w:type="auto"/>
        <w:jc w:val="center"/>
        <w:tblLook w:val="04A0" w:firstRow="1" w:lastRow="0" w:firstColumn="1" w:lastColumn="0" w:noHBand="0" w:noVBand="1"/>
      </w:tblPr>
      <w:tblGrid>
        <w:gridCol w:w="3261"/>
        <w:gridCol w:w="1842"/>
      </w:tblGrid>
      <w:tr w:rsidR="001D5A0B" w:rsidTr="00C44D8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61" w:type="dxa"/>
          </w:tcPr>
          <w:p w:rsidR="001D5A0B" w:rsidRPr="00207BF6" w:rsidRDefault="001D5A0B" w:rsidP="00C44D82">
            <w:pPr>
              <w:jc w:val="center"/>
              <w:rPr>
                <w:rFonts w:cs="Arial"/>
                <w:b w:val="0"/>
                <w:color w:val="4472C4" w:themeColor="accent5"/>
                <w:sz w:val="24"/>
                <w:szCs w:val="24"/>
                <w:lang w:val="en-US"/>
              </w:rPr>
            </w:pPr>
            <w:r w:rsidRPr="00207BF6">
              <w:rPr>
                <w:rFonts w:cs="Arial"/>
                <w:color w:val="4472C4" w:themeColor="accent5"/>
                <w:sz w:val="24"/>
                <w:szCs w:val="24"/>
                <w:lang w:val="en-US"/>
              </w:rPr>
              <w:t xml:space="preserve">Custody </w:t>
            </w:r>
            <w:r w:rsidR="005116F9" w:rsidRPr="00207BF6">
              <w:rPr>
                <w:rFonts w:cs="Arial"/>
                <w:color w:val="4472C4" w:themeColor="accent5"/>
                <w:sz w:val="24"/>
                <w:szCs w:val="24"/>
                <w:lang w:val="en-US"/>
              </w:rPr>
              <w:t>Centre</w:t>
            </w:r>
          </w:p>
        </w:tc>
        <w:tc>
          <w:tcPr>
            <w:tcW w:w="1842" w:type="dxa"/>
          </w:tcPr>
          <w:p w:rsidR="001D5A0B" w:rsidRPr="00207BF6" w:rsidRDefault="001D5A0B" w:rsidP="00C44D82">
            <w:pPr>
              <w:jc w:val="center"/>
              <w:cnfStyle w:val="100000000000" w:firstRow="1" w:lastRow="0" w:firstColumn="0" w:lastColumn="0" w:oddVBand="0" w:evenVBand="0" w:oddHBand="0" w:evenHBand="0" w:firstRowFirstColumn="0" w:firstRowLastColumn="0" w:lastRowFirstColumn="0" w:lastRowLastColumn="0"/>
              <w:rPr>
                <w:rFonts w:cs="Arial"/>
                <w:b w:val="0"/>
                <w:color w:val="4472C4" w:themeColor="accent5"/>
                <w:sz w:val="24"/>
                <w:szCs w:val="24"/>
                <w:lang w:val="en-US"/>
              </w:rPr>
            </w:pPr>
            <w:r w:rsidRPr="00207BF6">
              <w:rPr>
                <w:rFonts w:cs="Arial"/>
                <w:color w:val="4472C4" w:themeColor="accent5"/>
                <w:sz w:val="24"/>
                <w:szCs w:val="24"/>
                <w:lang w:val="en-US"/>
              </w:rPr>
              <w:t>No</w:t>
            </w:r>
            <w:r w:rsidR="00C44D82" w:rsidRPr="00207BF6">
              <w:rPr>
                <w:rFonts w:cs="Arial"/>
                <w:color w:val="4472C4" w:themeColor="accent5"/>
                <w:sz w:val="24"/>
                <w:szCs w:val="24"/>
                <w:lang w:val="en-US"/>
              </w:rPr>
              <w:t>.</w:t>
            </w:r>
            <w:r w:rsidRPr="00207BF6">
              <w:rPr>
                <w:rFonts w:cs="Arial"/>
                <w:color w:val="4472C4" w:themeColor="accent5"/>
                <w:sz w:val="24"/>
                <w:szCs w:val="24"/>
                <w:lang w:val="en-US"/>
              </w:rPr>
              <w:t xml:space="preserve"> of cells</w:t>
            </w:r>
          </w:p>
        </w:tc>
      </w:tr>
      <w:tr w:rsidR="001D5A0B" w:rsidTr="00C44D82">
        <w:trPr>
          <w:jc w:val="center"/>
        </w:trPr>
        <w:tc>
          <w:tcPr>
            <w:cnfStyle w:val="001000000000" w:firstRow="0" w:lastRow="0" w:firstColumn="1" w:lastColumn="0" w:oddVBand="0" w:evenVBand="0" w:oddHBand="0" w:evenHBand="0" w:firstRowFirstColumn="0" w:firstRowLastColumn="0" w:lastRowFirstColumn="0" w:lastRowLastColumn="0"/>
            <w:tcW w:w="3261" w:type="dxa"/>
          </w:tcPr>
          <w:p w:rsidR="001D5A0B" w:rsidRDefault="001D5A0B" w:rsidP="00C44D82">
            <w:pPr>
              <w:jc w:val="center"/>
              <w:rPr>
                <w:rFonts w:cs="Arial"/>
                <w:sz w:val="24"/>
                <w:szCs w:val="24"/>
                <w:lang w:val="en-US"/>
              </w:rPr>
            </w:pPr>
            <w:r>
              <w:rPr>
                <w:rFonts w:cs="Arial"/>
                <w:sz w:val="24"/>
                <w:szCs w:val="24"/>
                <w:lang w:val="en-US"/>
              </w:rPr>
              <w:t>Forth Banks</w:t>
            </w:r>
          </w:p>
        </w:tc>
        <w:tc>
          <w:tcPr>
            <w:tcW w:w="1842" w:type="dxa"/>
          </w:tcPr>
          <w:p w:rsidR="001D5A0B" w:rsidRDefault="001D5A0B" w:rsidP="00C44D82">
            <w:pPr>
              <w:jc w:val="center"/>
              <w:cnfStyle w:val="000000000000" w:firstRow="0" w:lastRow="0" w:firstColumn="0" w:lastColumn="0" w:oddVBand="0" w:evenVBand="0" w:oddHBand="0" w:evenHBand="0" w:firstRowFirstColumn="0" w:firstRowLastColumn="0" w:lastRowFirstColumn="0" w:lastRowLastColumn="0"/>
              <w:rPr>
                <w:rFonts w:cs="Arial"/>
                <w:sz w:val="24"/>
                <w:szCs w:val="24"/>
                <w:lang w:val="en-US"/>
              </w:rPr>
            </w:pPr>
            <w:r>
              <w:rPr>
                <w:rFonts w:cs="Arial"/>
                <w:sz w:val="24"/>
                <w:szCs w:val="24"/>
                <w:lang w:val="en-US"/>
              </w:rPr>
              <w:t>50</w:t>
            </w:r>
          </w:p>
        </w:tc>
      </w:tr>
      <w:tr w:rsidR="001D5A0B" w:rsidTr="00C44D82">
        <w:trPr>
          <w:jc w:val="center"/>
        </w:trPr>
        <w:tc>
          <w:tcPr>
            <w:cnfStyle w:val="001000000000" w:firstRow="0" w:lastRow="0" w:firstColumn="1" w:lastColumn="0" w:oddVBand="0" w:evenVBand="0" w:oddHBand="0" w:evenHBand="0" w:firstRowFirstColumn="0" w:firstRowLastColumn="0" w:lastRowFirstColumn="0" w:lastRowLastColumn="0"/>
            <w:tcW w:w="3261" w:type="dxa"/>
          </w:tcPr>
          <w:p w:rsidR="001D5A0B" w:rsidRDefault="001D5A0B" w:rsidP="00C44D82">
            <w:pPr>
              <w:jc w:val="center"/>
              <w:rPr>
                <w:rFonts w:cs="Arial"/>
                <w:sz w:val="24"/>
                <w:szCs w:val="24"/>
                <w:lang w:val="en-US"/>
              </w:rPr>
            </w:pPr>
            <w:r>
              <w:rPr>
                <w:rFonts w:cs="Arial"/>
                <w:sz w:val="24"/>
                <w:szCs w:val="24"/>
                <w:lang w:val="en-US"/>
              </w:rPr>
              <w:t>Middle Engine Lane</w:t>
            </w:r>
          </w:p>
        </w:tc>
        <w:tc>
          <w:tcPr>
            <w:tcW w:w="1842" w:type="dxa"/>
          </w:tcPr>
          <w:p w:rsidR="001D5A0B" w:rsidRDefault="001D5A0B" w:rsidP="00C44D82">
            <w:pPr>
              <w:jc w:val="center"/>
              <w:cnfStyle w:val="000000000000" w:firstRow="0" w:lastRow="0" w:firstColumn="0" w:lastColumn="0" w:oddVBand="0" w:evenVBand="0" w:oddHBand="0" w:evenHBand="0" w:firstRowFirstColumn="0" w:firstRowLastColumn="0" w:lastRowFirstColumn="0" w:lastRowLastColumn="0"/>
              <w:rPr>
                <w:rFonts w:cs="Arial"/>
                <w:sz w:val="24"/>
                <w:szCs w:val="24"/>
                <w:lang w:val="en-US"/>
              </w:rPr>
            </w:pPr>
            <w:r>
              <w:rPr>
                <w:rFonts w:cs="Arial"/>
                <w:sz w:val="24"/>
                <w:szCs w:val="24"/>
                <w:lang w:val="en-US"/>
              </w:rPr>
              <w:t>40</w:t>
            </w:r>
          </w:p>
        </w:tc>
      </w:tr>
      <w:tr w:rsidR="001D5A0B" w:rsidTr="00C44D82">
        <w:trPr>
          <w:jc w:val="center"/>
        </w:trPr>
        <w:tc>
          <w:tcPr>
            <w:cnfStyle w:val="001000000000" w:firstRow="0" w:lastRow="0" w:firstColumn="1" w:lastColumn="0" w:oddVBand="0" w:evenVBand="0" w:oddHBand="0" w:evenHBand="0" w:firstRowFirstColumn="0" w:firstRowLastColumn="0" w:lastRowFirstColumn="0" w:lastRowLastColumn="0"/>
            <w:tcW w:w="3261" w:type="dxa"/>
          </w:tcPr>
          <w:p w:rsidR="001D5A0B" w:rsidRDefault="001D5A0B" w:rsidP="00C44D82">
            <w:pPr>
              <w:jc w:val="center"/>
              <w:rPr>
                <w:rFonts w:cs="Arial"/>
                <w:sz w:val="24"/>
                <w:szCs w:val="24"/>
                <w:lang w:val="en-US"/>
              </w:rPr>
            </w:pPr>
            <w:r>
              <w:rPr>
                <w:rFonts w:cs="Arial"/>
                <w:sz w:val="24"/>
                <w:szCs w:val="24"/>
                <w:lang w:val="en-US"/>
              </w:rPr>
              <w:t>Southwick</w:t>
            </w:r>
          </w:p>
        </w:tc>
        <w:tc>
          <w:tcPr>
            <w:tcW w:w="1842" w:type="dxa"/>
          </w:tcPr>
          <w:p w:rsidR="001D5A0B" w:rsidRDefault="001D5A0B" w:rsidP="00C44D82">
            <w:pPr>
              <w:jc w:val="center"/>
              <w:cnfStyle w:val="000000000000" w:firstRow="0" w:lastRow="0" w:firstColumn="0" w:lastColumn="0" w:oddVBand="0" w:evenVBand="0" w:oddHBand="0" w:evenHBand="0" w:firstRowFirstColumn="0" w:firstRowLastColumn="0" w:lastRowFirstColumn="0" w:lastRowLastColumn="0"/>
              <w:rPr>
                <w:rFonts w:cs="Arial"/>
                <w:sz w:val="24"/>
                <w:szCs w:val="24"/>
                <w:lang w:val="en-US"/>
              </w:rPr>
            </w:pPr>
            <w:r>
              <w:rPr>
                <w:rFonts w:cs="Arial"/>
                <w:sz w:val="24"/>
                <w:szCs w:val="24"/>
                <w:lang w:val="en-US"/>
              </w:rPr>
              <w:t>28</w:t>
            </w:r>
          </w:p>
        </w:tc>
      </w:tr>
      <w:tr w:rsidR="001D5A0B" w:rsidTr="00C44D82">
        <w:trPr>
          <w:jc w:val="center"/>
        </w:trPr>
        <w:tc>
          <w:tcPr>
            <w:cnfStyle w:val="001000000000" w:firstRow="0" w:lastRow="0" w:firstColumn="1" w:lastColumn="0" w:oddVBand="0" w:evenVBand="0" w:oddHBand="0" w:evenHBand="0" w:firstRowFirstColumn="0" w:firstRowLastColumn="0" w:lastRowFirstColumn="0" w:lastRowLastColumn="0"/>
            <w:tcW w:w="3261" w:type="dxa"/>
          </w:tcPr>
          <w:p w:rsidR="001D5A0B" w:rsidRDefault="001D5A0B" w:rsidP="00C44D82">
            <w:pPr>
              <w:jc w:val="center"/>
              <w:rPr>
                <w:rFonts w:cs="Arial"/>
                <w:sz w:val="24"/>
                <w:szCs w:val="24"/>
                <w:lang w:val="en-US"/>
              </w:rPr>
            </w:pPr>
            <w:r>
              <w:rPr>
                <w:rFonts w:cs="Arial"/>
                <w:sz w:val="24"/>
                <w:szCs w:val="24"/>
                <w:lang w:val="en-US"/>
              </w:rPr>
              <w:t>South Shields</w:t>
            </w:r>
          </w:p>
        </w:tc>
        <w:tc>
          <w:tcPr>
            <w:tcW w:w="1842" w:type="dxa"/>
          </w:tcPr>
          <w:p w:rsidR="001D5A0B" w:rsidRDefault="001D5A0B" w:rsidP="00C44D82">
            <w:pPr>
              <w:jc w:val="center"/>
              <w:cnfStyle w:val="000000000000" w:firstRow="0" w:lastRow="0" w:firstColumn="0" w:lastColumn="0" w:oddVBand="0" w:evenVBand="0" w:oddHBand="0" w:evenHBand="0" w:firstRowFirstColumn="0" w:firstRowLastColumn="0" w:lastRowFirstColumn="0" w:lastRowLastColumn="0"/>
              <w:rPr>
                <w:rFonts w:cs="Arial"/>
                <w:sz w:val="24"/>
                <w:szCs w:val="24"/>
                <w:lang w:val="en-US"/>
              </w:rPr>
            </w:pPr>
            <w:r>
              <w:rPr>
                <w:rFonts w:cs="Arial"/>
                <w:sz w:val="24"/>
                <w:szCs w:val="24"/>
                <w:lang w:val="en-US"/>
              </w:rPr>
              <w:t>12</w:t>
            </w:r>
          </w:p>
        </w:tc>
      </w:tr>
      <w:tr w:rsidR="001D5A0B" w:rsidTr="00C44D82">
        <w:trPr>
          <w:jc w:val="center"/>
        </w:trPr>
        <w:tc>
          <w:tcPr>
            <w:cnfStyle w:val="001000000000" w:firstRow="0" w:lastRow="0" w:firstColumn="1" w:lastColumn="0" w:oddVBand="0" w:evenVBand="0" w:oddHBand="0" w:evenHBand="0" w:firstRowFirstColumn="0" w:firstRowLastColumn="0" w:lastRowFirstColumn="0" w:lastRowLastColumn="0"/>
            <w:tcW w:w="3261" w:type="dxa"/>
          </w:tcPr>
          <w:p w:rsidR="001D5A0B" w:rsidRDefault="001D5A0B" w:rsidP="00C44D82">
            <w:pPr>
              <w:jc w:val="center"/>
              <w:rPr>
                <w:rFonts w:cs="Arial"/>
                <w:sz w:val="24"/>
                <w:szCs w:val="24"/>
                <w:lang w:val="en-US"/>
              </w:rPr>
            </w:pPr>
            <w:r>
              <w:rPr>
                <w:rFonts w:cs="Arial"/>
                <w:sz w:val="24"/>
                <w:szCs w:val="24"/>
                <w:lang w:val="en-US"/>
              </w:rPr>
              <w:t>Etal Lane</w:t>
            </w:r>
          </w:p>
        </w:tc>
        <w:tc>
          <w:tcPr>
            <w:tcW w:w="1842" w:type="dxa"/>
          </w:tcPr>
          <w:p w:rsidR="001D5A0B" w:rsidRDefault="001D5A0B" w:rsidP="00C44D82">
            <w:pPr>
              <w:jc w:val="center"/>
              <w:cnfStyle w:val="000000000000" w:firstRow="0" w:lastRow="0" w:firstColumn="0" w:lastColumn="0" w:oddVBand="0" w:evenVBand="0" w:oddHBand="0" w:evenHBand="0" w:firstRowFirstColumn="0" w:firstRowLastColumn="0" w:lastRowFirstColumn="0" w:lastRowLastColumn="0"/>
              <w:rPr>
                <w:rFonts w:cs="Arial"/>
                <w:sz w:val="24"/>
                <w:szCs w:val="24"/>
                <w:lang w:val="en-US"/>
              </w:rPr>
            </w:pPr>
            <w:r>
              <w:rPr>
                <w:rFonts w:cs="Arial"/>
                <w:sz w:val="24"/>
                <w:szCs w:val="24"/>
                <w:lang w:val="en-US"/>
              </w:rPr>
              <w:t>22</w:t>
            </w:r>
          </w:p>
        </w:tc>
      </w:tr>
      <w:tr w:rsidR="001D5A0B" w:rsidTr="00C44D82">
        <w:trPr>
          <w:jc w:val="center"/>
        </w:trPr>
        <w:tc>
          <w:tcPr>
            <w:cnfStyle w:val="001000000000" w:firstRow="0" w:lastRow="0" w:firstColumn="1" w:lastColumn="0" w:oddVBand="0" w:evenVBand="0" w:oddHBand="0" w:evenHBand="0" w:firstRowFirstColumn="0" w:firstRowLastColumn="0" w:lastRowFirstColumn="0" w:lastRowLastColumn="0"/>
            <w:tcW w:w="3261" w:type="dxa"/>
          </w:tcPr>
          <w:p w:rsidR="001D5A0B" w:rsidRDefault="001D5A0B" w:rsidP="00C44D82">
            <w:pPr>
              <w:jc w:val="center"/>
              <w:rPr>
                <w:rFonts w:cs="Arial"/>
                <w:sz w:val="24"/>
                <w:szCs w:val="24"/>
                <w:lang w:val="en-US"/>
              </w:rPr>
            </w:pPr>
            <w:r>
              <w:rPr>
                <w:rFonts w:cs="Arial"/>
                <w:sz w:val="24"/>
                <w:szCs w:val="24"/>
                <w:lang w:val="en-US"/>
              </w:rPr>
              <w:t>Bedlington</w:t>
            </w:r>
          </w:p>
        </w:tc>
        <w:tc>
          <w:tcPr>
            <w:tcW w:w="1842" w:type="dxa"/>
          </w:tcPr>
          <w:p w:rsidR="001D5A0B" w:rsidRDefault="001D5A0B" w:rsidP="00C44D82">
            <w:pPr>
              <w:jc w:val="center"/>
              <w:cnfStyle w:val="000000000000" w:firstRow="0" w:lastRow="0" w:firstColumn="0" w:lastColumn="0" w:oddVBand="0" w:evenVBand="0" w:oddHBand="0" w:evenHBand="0" w:firstRowFirstColumn="0" w:firstRowLastColumn="0" w:lastRowFirstColumn="0" w:lastRowLastColumn="0"/>
              <w:rPr>
                <w:rFonts w:cs="Arial"/>
                <w:sz w:val="24"/>
                <w:szCs w:val="24"/>
                <w:lang w:val="en-US"/>
              </w:rPr>
            </w:pPr>
            <w:r>
              <w:rPr>
                <w:rFonts w:cs="Arial"/>
                <w:sz w:val="24"/>
                <w:szCs w:val="24"/>
                <w:lang w:val="en-US"/>
              </w:rPr>
              <w:t>20</w:t>
            </w:r>
          </w:p>
        </w:tc>
      </w:tr>
      <w:tr w:rsidR="001D5A0B" w:rsidTr="00C44D82">
        <w:trPr>
          <w:jc w:val="center"/>
        </w:trPr>
        <w:tc>
          <w:tcPr>
            <w:cnfStyle w:val="001000000000" w:firstRow="0" w:lastRow="0" w:firstColumn="1" w:lastColumn="0" w:oddVBand="0" w:evenVBand="0" w:oddHBand="0" w:evenHBand="0" w:firstRowFirstColumn="0" w:firstRowLastColumn="0" w:lastRowFirstColumn="0" w:lastRowLastColumn="0"/>
            <w:tcW w:w="3261" w:type="dxa"/>
          </w:tcPr>
          <w:p w:rsidR="001D5A0B" w:rsidRDefault="001D5A0B" w:rsidP="00C44D82">
            <w:pPr>
              <w:jc w:val="center"/>
              <w:rPr>
                <w:rFonts w:cs="Arial"/>
                <w:sz w:val="24"/>
                <w:szCs w:val="24"/>
                <w:lang w:val="en-US"/>
              </w:rPr>
            </w:pPr>
            <w:r>
              <w:rPr>
                <w:rFonts w:cs="Arial"/>
                <w:sz w:val="24"/>
                <w:szCs w:val="24"/>
                <w:lang w:val="en-US"/>
              </w:rPr>
              <w:t>Berwick</w:t>
            </w:r>
          </w:p>
        </w:tc>
        <w:tc>
          <w:tcPr>
            <w:tcW w:w="1842" w:type="dxa"/>
          </w:tcPr>
          <w:p w:rsidR="001D5A0B" w:rsidRDefault="001D5A0B" w:rsidP="00C44D82">
            <w:pPr>
              <w:jc w:val="center"/>
              <w:cnfStyle w:val="000000000000" w:firstRow="0" w:lastRow="0" w:firstColumn="0" w:lastColumn="0" w:oddVBand="0" w:evenVBand="0" w:oddHBand="0" w:evenHBand="0" w:firstRowFirstColumn="0" w:firstRowLastColumn="0" w:lastRowFirstColumn="0" w:lastRowLastColumn="0"/>
              <w:rPr>
                <w:rFonts w:cs="Arial"/>
                <w:sz w:val="24"/>
                <w:szCs w:val="24"/>
                <w:lang w:val="en-US"/>
              </w:rPr>
            </w:pPr>
            <w:r>
              <w:rPr>
                <w:rFonts w:cs="Arial"/>
                <w:sz w:val="24"/>
                <w:szCs w:val="24"/>
                <w:lang w:val="en-US"/>
              </w:rPr>
              <w:t>6</w:t>
            </w:r>
          </w:p>
        </w:tc>
      </w:tr>
    </w:tbl>
    <w:p w:rsidR="001D5A0B" w:rsidRDefault="001D5A0B" w:rsidP="008377AB">
      <w:pPr>
        <w:rPr>
          <w:rFonts w:cs="Arial"/>
          <w:sz w:val="24"/>
          <w:szCs w:val="24"/>
          <w:lang w:val="en-US"/>
        </w:rPr>
      </w:pPr>
    </w:p>
    <w:p w:rsidR="00E45146" w:rsidRDefault="00244B60" w:rsidP="008377AB">
      <w:pPr>
        <w:rPr>
          <w:rFonts w:cs="Arial"/>
          <w:sz w:val="24"/>
          <w:szCs w:val="24"/>
          <w:lang w:val="en-US"/>
        </w:rPr>
      </w:pPr>
      <w:r>
        <w:rPr>
          <w:rFonts w:cs="Arial"/>
          <w:noProof/>
          <w:sz w:val="24"/>
          <w:szCs w:val="24"/>
          <w:lang w:eastAsia="en-GB"/>
        </w:rPr>
        <w:t xml:space="preserve">                    </w:t>
      </w:r>
      <w:r w:rsidRPr="00E45146">
        <w:rPr>
          <w:rFonts w:cs="Arial"/>
          <w:noProof/>
          <w:sz w:val="24"/>
          <w:szCs w:val="24"/>
          <w:lang w:eastAsia="en-GB"/>
        </w:rPr>
        <w:drawing>
          <wp:inline distT="0" distB="0" distL="0" distR="0" wp14:anchorId="2CF6B517" wp14:editId="0F8E0568">
            <wp:extent cx="4145280" cy="1701800"/>
            <wp:effectExtent l="0" t="0" r="7620" b="0"/>
            <wp:docPr id="6" name="Picture 6" descr="C:\Users\5928\Desktop\thV6FNGI7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5928\Desktop\thV6FNGI7K.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4922" cy="1722180"/>
                    </a:xfrm>
                    <a:prstGeom prst="rect">
                      <a:avLst/>
                    </a:prstGeom>
                    <a:noFill/>
                    <a:ln>
                      <a:noFill/>
                    </a:ln>
                  </pic:spPr>
                </pic:pic>
              </a:graphicData>
            </a:graphic>
          </wp:inline>
        </w:drawing>
      </w:r>
      <w:r w:rsidR="00E45146">
        <w:rPr>
          <w:rFonts w:cs="Arial"/>
          <w:noProof/>
          <w:sz w:val="24"/>
          <w:szCs w:val="24"/>
          <w:lang w:eastAsia="en-GB"/>
        </w:rPr>
        <w:t xml:space="preserve">      </w:t>
      </w:r>
    </w:p>
    <w:p w:rsidR="00B567A6" w:rsidRDefault="002F09D8" w:rsidP="008377AB">
      <w:pPr>
        <w:rPr>
          <w:rFonts w:cs="Arial"/>
          <w:sz w:val="24"/>
          <w:szCs w:val="24"/>
          <w:lang w:val="en-US"/>
        </w:rPr>
      </w:pPr>
      <w:r>
        <w:rPr>
          <w:rFonts w:cs="Arial"/>
          <w:sz w:val="24"/>
          <w:szCs w:val="24"/>
          <w:lang w:val="en-US"/>
        </w:rPr>
        <w:lastRenderedPageBreak/>
        <w:t xml:space="preserve">There are currently four panels, </w:t>
      </w:r>
      <w:r w:rsidR="008377AB" w:rsidRPr="008377AB">
        <w:rPr>
          <w:rFonts w:cs="Arial"/>
          <w:sz w:val="24"/>
          <w:szCs w:val="24"/>
          <w:lang w:val="en-US"/>
        </w:rPr>
        <w:t xml:space="preserve">each with a Co-ordinator, appointed by the panel members. The Co-ordinators are responsible for the day to day arrangements of their panel including setting the rota of visits and organising panel meetings.  The Co-ordinators also meet quarterly with </w:t>
      </w:r>
      <w:r w:rsidR="008377AB">
        <w:rPr>
          <w:rFonts w:cs="Arial"/>
          <w:sz w:val="24"/>
          <w:szCs w:val="24"/>
          <w:lang w:val="en-US"/>
        </w:rPr>
        <w:t xml:space="preserve">the Scheme Manager </w:t>
      </w:r>
      <w:r w:rsidR="008377AB" w:rsidRPr="008377AB">
        <w:rPr>
          <w:rFonts w:cs="Arial"/>
          <w:sz w:val="24"/>
          <w:szCs w:val="24"/>
          <w:lang w:val="en-US"/>
        </w:rPr>
        <w:t>and Northumbria Police</w:t>
      </w:r>
      <w:r w:rsidR="008377AB">
        <w:rPr>
          <w:rFonts w:cs="Arial"/>
          <w:sz w:val="24"/>
          <w:szCs w:val="24"/>
          <w:lang w:val="en-US"/>
        </w:rPr>
        <w:t xml:space="preserve"> staff</w:t>
      </w:r>
      <w:r w:rsidR="008377AB" w:rsidRPr="008377AB">
        <w:rPr>
          <w:rFonts w:cs="Arial"/>
          <w:sz w:val="24"/>
          <w:szCs w:val="24"/>
          <w:lang w:val="en-US"/>
        </w:rPr>
        <w:t>.</w:t>
      </w:r>
      <w:r w:rsidR="00F4014D">
        <w:rPr>
          <w:rFonts w:cs="Arial"/>
          <w:sz w:val="24"/>
          <w:szCs w:val="24"/>
          <w:lang w:val="en-US"/>
        </w:rPr>
        <w:t xml:space="preserve"> The panel carry out weekly visits which can range from 1 to 3 hours depending on the number of detainees in custody. The Panel meetings are held after the Panel Co-ordinators meetings, ensuring panel members are kept up to date on developments on custody visits and addressing any concerns as well as sharing good practice amongst the visitors.</w:t>
      </w:r>
    </w:p>
    <w:p w:rsidR="00F96EDD" w:rsidRPr="004C040A" w:rsidRDefault="002B1C7D" w:rsidP="00F96EDD">
      <w:pPr>
        <w:rPr>
          <w:rFonts w:cs="Arial"/>
          <w:sz w:val="24"/>
          <w:szCs w:val="24"/>
        </w:rPr>
      </w:pPr>
      <w:r>
        <w:rPr>
          <w:rFonts w:cs="Arial"/>
          <w:b/>
          <w:bCs/>
          <w:sz w:val="24"/>
          <w:szCs w:val="24"/>
          <w:lang w:val="en-US"/>
        </w:rPr>
        <w:t xml:space="preserve">2.1 </w:t>
      </w:r>
      <w:r w:rsidR="00F96EDD" w:rsidRPr="004C040A">
        <w:rPr>
          <w:rFonts w:cs="Arial"/>
          <w:b/>
          <w:bCs/>
          <w:sz w:val="24"/>
          <w:szCs w:val="24"/>
          <w:lang w:val="en-US"/>
        </w:rPr>
        <w:t>The Custody Visiting Process</w:t>
      </w:r>
    </w:p>
    <w:p w:rsidR="00F96EDD" w:rsidRPr="004C040A" w:rsidRDefault="00F96EDD" w:rsidP="00F96EDD">
      <w:pPr>
        <w:rPr>
          <w:rFonts w:cs="Arial"/>
          <w:sz w:val="24"/>
          <w:szCs w:val="24"/>
          <w:lang w:val="en-US"/>
        </w:rPr>
      </w:pPr>
      <w:r w:rsidRPr="004C040A">
        <w:rPr>
          <w:rFonts w:cs="Arial"/>
          <w:sz w:val="24"/>
          <w:szCs w:val="24"/>
          <w:lang w:val="en-US"/>
        </w:rPr>
        <w:t>Pairs of visitors arrive unannounced</w:t>
      </w:r>
      <w:r w:rsidR="00266584" w:rsidRPr="004C040A">
        <w:rPr>
          <w:rFonts w:cs="Arial"/>
          <w:sz w:val="24"/>
          <w:szCs w:val="24"/>
          <w:lang w:val="en-US"/>
        </w:rPr>
        <w:t xml:space="preserve"> to the custody suite where</w:t>
      </w:r>
      <w:r w:rsidRPr="004C040A">
        <w:rPr>
          <w:rFonts w:cs="Arial"/>
          <w:sz w:val="24"/>
          <w:szCs w:val="24"/>
          <w:lang w:val="en-US"/>
        </w:rPr>
        <w:t xml:space="preserve"> immediate </w:t>
      </w:r>
      <w:r w:rsidR="00266584" w:rsidRPr="004C040A">
        <w:rPr>
          <w:rFonts w:cs="Arial"/>
          <w:sz w:val="24"/>
          <w:szCs w:val="24"/>
          <w:lang w:val="en-US"/>
        </w:rPr>
        <w:t>access is given unless</w:t>
      </w:r>
      <w:r w:rsidR="006B0331" w:rsidRPr="004C040A">
        <w:rPr>
          <w:rFonts w:cs="Arial"/>
          <w:sz w:val="24"/>
          <w:szCs w:val="24"/>
          <w:lang w:val="en-US"/>
        </w:rPr>
        <w:t xml:space="preserve"> there is a health and safety reason such as a violent detainee.</w:t>
      </w:r>
    </w:p>
    <w:p w:rsidR="00F96EDD" w:rsidRPr="004C040A" w:rsidRDefault="00F96EDD" w:rsidP="00F96EDD">
      <w:pPr>
        <w:rPr>
          <w:rFonts w:cs="Arial"/>
          <w:sz w:val="24"/>
          <w:szCs w:val="24"/>
          <w:lang w:val="en-US"/>
        </w:rPr>
      </w:pPr>
      <w:r w:rsidRPr="004C040A">
        <w:rPr>
          <w:rFonts w:cs="Arial"/>
          <w:sz w:val="24"/>
          <w:szCs w:val="24"/>
          <w:lang w:val="en-US"/>
        </w:rPr>
        <w:t xml:space="preserve">The custody officer informs the visitors of detainees held and any </w:t>
      </w:r>
      <w:r w:rsidR="009B1EA1" w:rsidRPr="004C040A">
        <w:rPr>
          <w:rFonts w:cs="Arial"/>
          <w:sz w:val="24"/>
          <w:szCs w:val="24"/>
          <w:lang w:val="en-US"/>
        </w:rPr>
        <w:t>special circumstances relating to specific detainees or health and safety issues.</w:t>
      </w:r>
    </w:p>
    <w:p w:rsidR="00F96EDD" w:rsidRDefault="00F96EDD" w:rsidP="00F96EDD">
      <w:pPr>
        <w:rPr>
          <w:rFonts w:cs="Arial"/>
          <w:sz w:val="24"/>
          <w:szCs w:val="24"/>
          <w:lang w:val="en-US"/>
        </w:rPr>
      </w:pPr>
      <w:r w:rsidRPr="004C040A">
        <w:rPr>
          <w:rFonts w:cs="Arial"/>
          <w:sz w:val="24"/>
          <w:szCs w:val="24"/>
          <w:lang w:val="en-US"/>
        </w:rPr>
        <w:t>Visitors have access to virtually any person detained although access may be limited or denied for their safety or if such access could interfere with the process of justice. Visitors have access to all parts of the custody suite</w:t>
      </w:r>
      <w:r w:rsidR="00A43A4F" w:rsidRPr="004C040A">
        <w:rPr>
          <w:rFonts w:cs="Arial"/>
          <w:sz w:val="24"/>
          <w:szCs w:val="24"/>
          <w:lang w:val="en-US"/>
        </w:rPr>
        <w:t xml:space="preserve"> including</w:t>
      </w:r>
      <w:r w:rsidR="006B0331" w:rsidRPr="004C040A">
        <w:rPr>
          <w:rFonts w:cs="Arial"/>
          <w:sz w:val="24"/>
          <w:szCs w:val="24"/>
          <w:lang w:val="en-US"/>
        </w:rPr>
        <w:t xml:space="preserve"> medical rooms, interview rooms and</w:t>
      </w:r>
      <w:r w:rsidR="00A43A4F" w:rsidRPr="004C040A">
        <w:rPr>
          <w:rFonts w:cs="Arial"/>
          <w:sz w:val="24"/>
          <w:szCs w:val="24"/>
          <w:lang w:val="en-US"/>
        </w:rPr>
        <w:t xml:space="preserve"> </w:t>
      </w:r>
      <w:r w:rsidR="006B0331" w:rsidRPr="004C040A">
        <w:rPr>
          <w:rFonts w:cs="Arial"/>
          <w:sz w:val="24"/>
          <w:szCs w:val="24"/>
          <w:lang w:val="en-US"/>
        </w:rPr>
        <w:t>detainee food preparation areas.</w:t>
      </w:r>
      <w:r w:rsidR="00A43A4F" w:rsidRPr="004C040A">
        <w:rPr>
          <w:rFonts w:cs="Arial"/>
          <w:sz w:val="24"/>
          <w:szCs w:val="24"/>
          <w:lang w:val="en-US"/>
        </w:rPr>
        <w:t xml:space="preserve"> </w:t>
      </w:r>
    </w:p>
    <w:p w:rsidR="004C040A" w:rsidRDefault="004C040A" w:rsidP="0059226E">
      <w:pPr>
        <w:spacing w:after="0"/>
        <w:rPr>
          <w:rFonts w:cs="Arial"/>
          <w:sz w:val="24"/>
          <w:szCs w:val="24"/>
          <w:lang w:val="en-US"/>
        </w:rPr>
      </w:pPr>
      <w:r>
        <w:rPr>
          <w:rFonts w:cs="Arial"/>
          <w:sz w:val="24"/>
          <w:szCs w:val="24"/>
          <w:lang w:val="en-US"/>
        </w:rPr>
        <w:t>ICVs will also check:</w:t>
      </w:r>
      <w:r w:rsidR="00FF766E">
        <w:rPr>
          <w:rFonts w:cs="Arial"/>
          <w:sz w:val="24"/>
          <w:szCs w:val="24"/>
          <w:lang w:val="en-US"/>
        </w:rPr>
        <w:t xml:space="preserve">                                                      </w:t>
      </w:r>
      <w:r w:rsidR="00FF766E" w:rsidRPr="00FF766E">
        <w:rPr>
          <w:rFonts w:cs="Arial"/>
          <w:noProof/>
          <w:sz w:val="24"/>
          <w:szCs w:val="24"/>
          <w:lang w:eastAsia="en-GB"/>
        </w:rPr>
        <w:t xml:space="preserve"> </w:t>
      </w:r>
    </w:p>
    <w:p w:rsidR="004C040A" w:rsidRDefault="004C040A" w:rsidP="00FF766E">
      <w:pPr>
        <w:pStyle w:val="ListParagraph"/>
        <w:numPr>
          <w:ilvl w:val="0"/>
          <w:numId w:val="8"/>
        </w:numPr>
        <w:rPr>
          <w:rFonts w:cs="Arial"/>
          <w:sz w:val="24"/>
          <w:szCs w:val="24"/>
          <w:lang w:val="en-US"/>
        </w:rPr>
      </w:pPr>
      <w:r>
        <w:rPr>
          <w:rFonts w:cs="Arial"/>
          <w:sz w:val="24"/>
          <w:szCs w:val="24"/>
          <w:lang w:val="en-US"/>
        </w:rPr>
        <w:t>Cells and toilets have been maintained</w:t>
      </w:r>
      <w:r w:rsidR="00FF766E">
        <w:rPr>
          <w:rFonts w:cs="Arial"/>
          <w:sz w:val="24"/>
          <w:szCs w:val="24"/>
          <w:lang w:val="en-US"/>
        </w:rPr>
        <w:t xml:space="preserve">                                              </w:t>
      </w:r>
    </w:p>
    <w:p w:rsidR="004C040A" w:rsidRDefault="004C040A" w:rsidP="004C040A">
      <w:pPr>
        <w:pStyle w:val="ListParagraph"/>
        <w:numPr>
          <w:ilvl w:val="0"/>
          <w:numId w:val="8"/>
        </w:numPr>
        <w:rPr>
          <w:rFonts w:cs="Arial"/>
          <w:sz w:val="24"/>
          <w:szCs w:val="24"/>
          <w:lang w:val="en-US"/>
        </w:rPr>
      </w:pPr>
      <w:r>
        <w:rPr>
          <w:rFonts w:cs="Arial"/>
          <w:sz w:val="24"/>
          <w:szCs w:val="24"/>
          <w:lang w:val="en-US"/>
        </w:rPr>
        <w:t>CCTV is present and working</w:t>
      </w:r>
    </w:p>
    <w:p w:rsidR="004C040A" w:rsidRPr="00FF766E" w:rsidRDefault="004C040A" w:rsidP="00550CB3">
      <w:pPr>
        <w:pStyle w:val="ListParagraph"/>
        <w:numPr>
          <w:ilvl w:val="0"/>
          <w:numId w:val="8"/>
        </w:numPr>
        <w:rPr>
          <w:rFonts w:cs="Arial"/>
          <w:sz w:val="24"/>
          <w:szCs w:val="24"/>
          <w:lang w:val="en-US"/>
        </w:rPr>
      </w:pPr>
      <w:r w:rsidRPr="00FF766E">
        <w:rPr>
          <w:rFonts w:cs="Arial"/>
          <w:sz w:val="24"/>
          <w:szCs w:val="24"/>
          <w:lang w:val="en-US"/>
        </w:rPr>
        <w:t xml:space="preserve">Reasonable temperatures are maintained within the cells and </w:t>
      </w:r>
      <w:proofErr w:type="spellStart"/>
      <w:r w:rsidRPr="00FF766E">
        <w:rPr>
          <w:rFonts w:cs="Arial"/>
          <w:sz w:val="24"/>
          <w:szCs w:val="24"/>
          <w:lang w:val="en-US"/>
        </w:rPr>
        <w:t>centres</w:t>
      </w:r>
      <w:proofErr w:type="spellEnd"/>
    </w:p>
    <w:p w:rsidR="004C040A" w:rsidRPr="00FF766E" w:rsidRDefault="004C040A" w:rsidP="007E2800">
      <w:pPr>
        <w:pStyle w:val="ListParagraph"/>
        <w:numPr>
          <w:ilvl w:val="0"/>
          <w:numId w:val="8"/>
        </w:numPr>
        <w:rPr>
          <w:rFonts w:cs="Arial"/>
          <w:sz w:val="24"/>
          <w:szCs w:val="24"/>
          <w:lang w:val="en-US"/>
        </w:rPr>
      </w:pPr>
      <w:r w:rsidRPr="00FF766E">
        <w:rPr>
          <w:rFonts w:cs="Arial"/>
          <w:sz w:val="24"/>
          <w:szCs w:val="24"/>
          <w:lang w:val="en-US"/>
        </w:rPr>
        <w:t>Any medical attention or medication required has been provided</w:t>
      </w:r>
    </w:p>
    <w:p w:rsidR="004C040A" w:rsidRDefault="004C040A" w:rsidP="004C040A">
      <w:pPr>
        <w:pStyle w:val="ListParagraph"/>
        <w:numPr>
          <w:ilvl w:val="0"/>
          <w:numId w:val="8"/>
        </w:numPr>
        <w:rPr>
          <w:rFonts w:cs="Arial"/>
          <w:sz w:val="24"/>
          <w:szCs w:val="24"/>
          <w:lang w:val="en-US"/>
        </w:rPr>
      </w:pPr>
      <w:r>
        <w:rPr>
          <w:rFonts w:cs="Arial"/>
          <w:sz w:val="24"/>
          <w:szCs w:val="24"/>
          <w:lang w:val="en-US"/>
        </w:rPr>
        <w:t>Any visible injuries have been explained</w:t>
      </w:r>
    </w:p>
    <w:p w:rsidR="004C040A" w:rsidRDefault="004C040A" w:rsidP="004C040A">
      <w:pPr>
        <w:pStyle w:val="ListParagraph"/>
        <w:numPr>
          <w:ilvl w:val="0"/>
          <w:numId w:val="8"/>
        </w:numPr>
        <w:rPr>
          <w:rFonts w:cs="Arial"/>
          <w:sz w:val="24"/>
          <w:szCs w:val="24"/>
          <w:lang w:val="en-US"/>
        </w:rPr>
      </w:pPr>
      <w:r>
        <w:rPr>
          <w:rFonts w:cs="Arial"/>
          <w:sz w:val="24"/>
          <w:szCs w:val="24"/>
          <w:lang w:val="en-US"/>
        </w:rPr>
        <w:t>Female detainees hygiene concerns are addressed</w:t>
      </w:r>
    </w:p>
    <w:p w:rsidR="004C040A" w:rsidRPr="00FF766E" w:rsidRDefault="004C040A" w:rsidP="00452704">
      <w:pPr>
        <w:pStyle w:val="ListParagraph"/>
        <w:numPr>
          <w:ilvl w:val="0"/>
          <w:numId w:val="8"/>
        </w:numPr>
        <w:rPr>
          <w:rFonts w:cs="Arial"/>
          <w:sz w:val="24"/>
          <w:szCs w:val="24"/>
          <w:lang w:val="en-US"/>
        </w:rPr>
      </w:pPr>
      <w:r w:rsidRPr="00FF766E">
        <w:rPr>
          <w:rFonts w:cs="Arial"/>
          <w:sz w:val="24"/>
          <w:szCs w:val="24"/>
          <w:lang w:val="en-US"/>
        </w:rPr>
        <w:t>Washing facilities and access to fresh clothing have been provided</w:t>
      </w:r>
    </w:p>
    <w:p w:rsidR="004C040A" w:rsidRPr="00FF766E" w:rsidRDefault="004C040A" w:rsidP="00A37680">
      <w:pPr>
        <w:pStyle w:val="ListParagraph"/>
        <w:numPr>
          <w:ilvl w:val="0"/>
          <w:numId w:val="8"/>
        </w:numPr>
        <w:rPr>
          <w:rFonts w:cs="Arial"/>
          <w:sz w:val="24"/>
          <w:szCs w:val="24"/>
          <w:lang w:val="en-US"/>
        </w:rPr>
      </w:pPr>
      <w:r w:rsidRPr="00FF766E">
        <w:rPr>
          <w:rFonts w:cs="Arial"/>
          <w:sz w:val="24"/>
          <w:szCs w:val="24"/>
          <w:lang w:val="en-US"/>
        </w:rPr>
        <w:t>The custody facility, food preparation areas and bedding are in a clean, tidy and hygienic condition</w:t>
      </w:r>
    </w:p>
    <w:p w:rsidR="00FF766E" w:rsidRDefault="00FF766E" w:rsidP="00FF766E">
      <w:pPr>
        <w:rPr>
          <w:rFonts w:cs="Arial"/>
          <w:sz w:val="24"/>
          <w:szCs w:val="24"/>
          <w:lang w:val="en-US"/>
        </w:rPr>
      </w:pPr>
      <w:r>
        <w:rPr>
          <w:rFonts w:cs="Arial"/>
          <w:sz w:val="24"/>
          <w:szCs w:val="24"/>
          <w:lang w:val="en-US"/>
        </w:rPr>
        <w:t xml:space="preserve">                                     </w:t>
      </w:r>
      <w:r w:rsidRPr="00FF766E">
        <w:rPr>
          <w:rFonts w:cs="Arial"/>
          <w:noProof/>
          <w:sz w:val="24"/>
          <w:szCs w:val="24"/>
          <w:lang w:eastAsia="en-GB"/>
        </w:rPr>
        <w:drawing>
          <wp:inline distT="0" distB="0" distL="0" distR="0" wp14:anchorId="7962F0AE" wp14:editId="63B83241">
            <wp:extent cx="3136900" cy="2178050"/>
            <wp:effectExtent l="0" t="0" r="6350" b="0"/>
            <wp:docPr id="7" name="Picture 7" descr="C:\Users\5928\Desktop\thQ67F6RB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5928\Desktop\thQ67F6RBT.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6900" cy="2178050"/>
                    </a:xfrm>
                    <a:prstGeom prst="rect">
                      <a:avLst/>
                    </a:prstGeom>
                    <a:noFill/>
                    <a:ln>
                      <a:noFill/>
                    </a:ln>
                  </pic:spPr>
                </pic:pic>
              </a:graphicData>
            </a:graphic>
          </wp:inline>
        </w:drawing>
      </w:r>
    </w:p>
    <w:p w:rsidR="00FF766E" w:rsidRDefault="00FF766E" w:rsidP="00FF766E">
      <w:pPr>
        <w:pStyle w:val="ListParagraph"/>
        <w:numPr>
          <w:ilvl w:val="0"/>
          <w:numId w:val="15"/>
        </w:numPr>
        <w:rPr>
          <w:rFonts w:cs="Arial"/>
          <w:sz w:val="24"/>
          <w:szCs w:val="24"/>
          <w:lang w:val="en-US"/>
        </w:rPr>
      </w:pPr>
      <w:r>
        <w:rPr>
          <w:rFonts w:cs="Arial"/>
          <w:sz w:val="24"/>
          <w:szCs w:val="24"/>
          <w:lang w:val="en-US"/>
        </w:rPr>
        <w:t>The detainee is satisfied with their treatment in custody</w:t>
      </w:r>
    </w:p>
    <w:p w:rsidR="00FF766E" w:rsidRDefault="00FF766E" w:rsidP="00FF766E">
      <w:pPr>
        <w:pStyle w:val="ListParagraph"/>
        <w:numPr>
          <w:ilvl w:val="0"/>
          <w:numId w:val="15"/>
        </w:numPr>
        <w:rPr>
          <w:rFonts w:cs="Arial"/>
          <w:sz w:val="24"/>
          <w:szCs w:val="24"/>
          <w:lang w:val="en-US"/>
        </w:rPr>
      </w:pPr>
      <w:r>
        <w:rPr>
          <w:rFonts w:cs="Arial"/>
          <w:sz w:val="24"/>
          <w:szCs w:val="24"/>
          <w:lang w:val="en-US"/>
        </w:rPr>
        <w:t>A reasonable period of time to rest has been given if detained overnight</w:t>
      </w:r>
    </w:p>
    <w:p w:rsidR="00FF766E" w:rsidRDefault="00FF766E" w:rsidP="00FF766E">
      <w:pPr>
        <w:pStyle w:val="ListParagraph"/>
        <w:numPr>
          <w:ilvl w:val="0"/>
          <w:numId w:val="15"/>
        </w:numPr>
        <w:rPr>
          <w:rFonts w:cs="Arial"/>
          <w:sz w:val="24"/>
          <w:szCs w:val="24"/>
          <w:lang w:val="en-US"/>
        </w:rPr>
      </w:pPr>
      <w:r>
        <w:rPr>
          <w:rFonts w:cs="Arial"/>
          <w:sz w:val="24"/>
          <w:szCs w:val="24"/>
          <w:lang w:val="en-US"/>
        </w:rPr>
        <w:lastRenderedPageBreak/>
        <w:t xml:space="preserve">With the consent of the detainee, visitors check the custody log to confirm the detainee’s account of their detention  </w:t>
      </w:r>
    </w:p>
    <w:p w:rsidR="00F96EDD" w:rsidRDefault="00F96EDD" w:rsidP="00F96EDD">
      <w:pPr>
        <w:rPr>
          <w:rFonts w:cs="Arial"/>
          <w:sz w:val="24"/>
          <w:szCs w:val="24"/>
          <w:lang w:val="en-US"/>
        </w:rPr>
      </w:pPr>
      <w:r w:rsidRPr="00AC0738">
        <w:rPr>
          <w:rFonts w:cs="Arial"/>
          <w:sz w:val="24"/>
          <w:szCs w:val="24"/>
          <w:lang w:val="en-US"/>
        </w:rPr>
        <w:t xml:space="preserve">The visitors </w:t>
      </w:r>
      <w:r w:rsidR="00266584" w:rsidRPr="00AC0738">
        <w:rPr>
          <w:rFonts w:cs="Arial"/>
          <w:sz w:val="24"/>
          <w:szCs w:val="24"/>
          <w:lang w:val="en-US"/>
        </w:rPr>
        <w:t xml:space="preserve">then </w:t>
      </w:r>
      <w:r w:rsidRPr="00AC0738">
        <w:rPr>
          <w:rFonts w:cs="Arial"/>
          <w:sz w:val="24"/>
          <w:szCs w:val="24"/>
          <w:lang w:val="en-US"/>
        </w:rPr>
        <w:t>complete the CV3 record form, seeking clarification of their observations</w:t>
      </w:r>
      <w:r w:rsidR="00ED05B0" w:rsidRPr="00AC0738">
        <w:rPr>
          <w:rFonts w:cs="Arial"/>
          <w:sz w:val="24"/>
          <w:szCs w:val="24"/>
          <w:lang w:val="en-US"/>
        </w:rPr>
        <w:t xml:space="preserve"> and in addition</w:t>
      </w:r>
      <w:r w:rsidR="0059226E">
        <w:rPr>
          <w:rFonts w:cs="Arial"/>
          <w:sz w:val="24"/>
          <w:szCs w:val="24"/>
          <w:lang w:val="en-US"/>
        </w:rPr>
        <w:t>,</w:t>
      </w:r>
      <w:r w:rsidR="00ED05B0" w:rsidRPr="00AC0738">
        <w:rPr>
          <w:rFonts w:cs="Arial"/>
          <w:sz w:val="24"/>
          <w:szCs w:val="24"/>
          <w:lang w:val="en-US"/>
        </w:rPr>
        <w:t xml:space="preserve"> they also complete a detainee questionnaire for each detainee visited and also a custody suite checklist which is completed quarterly for each main custody station</w:t>
      </w:r>
      <w:r w:rsidRPr="00AC0738">
        <w:rPr>
          <w:rFonts w:cs="Arial"/>
          <w:sz w:val="24"/>
          <w:szCs w:val="24"/>
          <w:lang w:val="en-US"/>
        </w:rPr>
        <w:t xml:space="preserve">. Visitors </w:t>
      </w:r>
      <w:r w:rsidR="003760DA" w:rsidRPr="00AC0738">
        <w:rPr>
          <w:rFonts w:cs="Arial"/>
          <w:sz w:val="24"/>
          <w:szCs w:val="24"/>
          <w:lang w:val="en-US"/>
        </w:rPr>
        <w:t xml:space="preserve">then </w:t>
      </w:r>
      <w:r w:rsidRPr="00AC0738">
        <w:rPr>
          <w:rFonts w:cs="Arial"/>
          <w:sz w:val="24"/>
          <w:szCs w:val="24"/>
          <w:lang w:val="en-US"/>
        </w:rPr>
        <w:t xml:space="preserve">hand over </w:t>
      </w:r>
      <w:r w:rsidR="00D02C2F" w:rsidRPr="00AC0738">
        <w:rPr>
          <w:rFonts w:cs="Arial"/>
          <w:sz w:val="24"/>
          <w:szCs w:val="24"/>
          <w:lang w:val="en-US"/>
        </w:rPr>
        <w:t>one</w:t>
      </w:r>
      <w:r w:rsidRPr="00AC0738">
        <w:rPr>
          <w:rFonts w:cs="Arial"/>
          <w:sz w:val="24"/>
          <w:szCs w:val="24"/>
          <w:lang w:val="en-US"/>
        </w:rPr>
        <w:t xml:space="preserve"> copy of</w:t>
      </w:r>
      <w:r w:rsidR="00D02C2F" w:rsidRPr="00AC0738">
        <w:rPr>
          <w:rFonts w:cs="Arial"/>
          <w:sz w:val="24"/>
          <w:szCs w:val="24"/>
          <w:lang w:val="en-US"/>
        </w:rPr>
        <w:t xml:space="preserve"> the</w:t>
      </w:r>
      <w:r w:rsidRPr="00AC0738">
        <w:rPr>
          <w:rFonts w:cs="Arial"/>
          <w:sz w:val="24"/>
          <w:szCs w:val="24"/>
          <w:lang w:val="en-US"/>
        </w:rPr>
        <w:t xml:space="preserve"> CV3</w:t>
      </w:r>
      <w:r w:rsidR="00D02C2F" w:rsidRPr="00AC0738">
        <w:rPr>
          <w:rFonts w:cs="Arial"/>
          <w:sz w:val="24"/>
          <w:szCs w:val="24"/>
          <w:lang w:val="en-US"/>
        </w:rPr>
        <w:t xml:space="preserve"> to be kept within the custody suite, </w:t>
      </w:r>
      <w:r w:rsidR="00FF0523" w:rsidRPr="00AC0738">
        <w:rPr>
          <w:rFonts w:cs="Arial"/>
          <w:sz w:val="24"/>
          <w:szCs w:val="24"/>
          <w:lang w:val="en-US"/>
        </w:rPr>
        <w:t xml:space="preserve">one copy is sent to the Head of Custody, </w:t>
      </w:r>
      <w:r w:rsidR="00D02C2F" w:rsidRPr="00AC0738">
        <w:rPr>
          <w:rFonts w:cs="Arial"/>
          <w:sz w:val="24"/>
          <w:szCs w:val="24"/>
          <w:lang w:val="en-US"/>
        </w:rPr>
        <w:t>one copy is kept by the custody visitor and the other copy is sent to the Office of the Police and Crime Commissioner</w:t>
      </w:r>
      <w:r w:rsidR="00266584" w:rsidRPr="00AC0738">
        <w:rPr>
          <w:rFonts w:cs="Arial"/>
          <w:sz w:val="24"/>
          <w:szCs w:val="24"/>
          <w:lang w:val="en-US"/>
        </w:rPr>
        <w:t xml:space="preserve"> where analysis is undertaken</w:t>
      </w:r>
      <w:r w:rsidR="00D02C2F" w:rsidRPr="00AC0738">
        <w:rPr>
          <w:rFonts w:cs="Arial"/>
          <w:sz w:val="24"/>
          <w:szCs w:val="24"/>
          <w:lang w:val="en-US"/>
        </w:rPr>
        <w:t>.</w:t>
      </w:r>
      <w:r w:rsidRPr="00AC0738">
        <w:rPr>
          <w:rFonts w:cs="Arial"/>
          <w:sz w:val="24"/>
          <w:szCs w:val="24"/>
          <w:lang w:val="en-US"/>
        </w:rPr>
        <w:t xml:space="preserve"> </w:t>
      </w:r>
    </w:p>
    <w:p w:rsidR="00AC0738" w:rsidRDefault="00AC0738" w:rsidP="00F96EDD">
      <w:pPr>
        <w:rPr>
          <w:rFonts w:cs="Arial"/>
          <w:sz w:val="24"/>
          <w:szCs w:val="24"/>
          <w:lang w:val="en-US"/>
        </w:rPr>
      </w:pPr>
      <w:r>
        <w:rPr>
          <w:rFonts w:cs="Arial"/>
          <w:sz w:val="24"/>
          <w:szCs w:val="24"/>
          <w:lang w:val="en-US"/>
        </w:rPr>
        <w:t xml:space="preserve">Issues of immediate concern are raised with the Custody Sergeant. Unresolved issues or those </w:t>
      </w:r>
      <w:r w:rsidR="00672C13">
        <w:rPr>
          <w:rFonts w:cs="Arial"/>
          <w:sz w:val="24"/>
          <w:szCs w:val="24"/>
          <w:lang w:val="en-US"/>
        </w:rPr>
        <w:t>requiring a response from the PCC are brought to the attention of the Scheme Manager.</w:t>
      </w:r>
      <w:r w:rsidR="00C07445">
        <w:rPr>
          <w:rFonts w:cs="Arial"/>
          <w:sz w:val="24"/>
          <w:szCs w:val="24"/>
          <w:lang w:val="en-US"/>
        </w:rPr>
        <w:t xml:space="preserve"> </w:t>
      </w:r>
      <w:r w:rsidR="00C07445" w:rsidRPr="00C07445">
        <w:rPr>
          <w:rFonts w:cs="Arial"/>
          <w:sz w:val="24"/>
          <w:szCs w:val="24"/>
        </w:rPr>
        <w:t xml:space="preserve">All reports completed by ICVs are assessed by </w:t>
      </w:r>
      <w:r w:rsidR="0030593A">
        <w:rPr>
          <w:rFonts w:cs="Arial"/>
          <w:sz w:val="24"/>
          <w:szCs w:val="24"/>
        </w:rPr>
        <w:t>the Scheme Manager</w:t>
      </w:r>
      <w:r w:rsidR="00C07445" w:rsidRPr="00C07445">
        <w:rPr>
          <w:rFonts w:cs="Arial"/>
          <w:sz w:val="24"/>
          <w:szCs w:val="24"/>
        </w:rPr>
        <w:t xml:space="preserve"> with a response to each issue being provided by Northumbria Police, these update reports are then added to the PCC website.</w:t>
      </w:r>
      <w:r w:rsidR="0030593A">
        <w:rPr>
          <w:rFonts w:cs="Arial"/>
          <w:sz w:val="24"/>
          <w:szCs w:val="24"/>
        </w:rPr>
        <w:t xml:space="preserve"> </w:t>
      </w:r>
      <w:r w:rsidR="00672C13">
        <w:rPr>
          <w:rFonts w:cs="Arial"/>
          <w:sz w:val="24"/>
          <w:szCs w:val="24"/>
          <w:lang w:val="en-US"/>
        </w:rPr>
        <w:t xml:space="preserve">Feedback is given to ICVs on comments raised following discussion with the scheme link Custody Inspector, or in more serious instances following discussion with the Chief Inspector, the force’s lead for custody.   </w:t>
      </w:r>
    </w:p>
    <w:p w:rsidR="0030593A" w:rsidRDefault="00D625B9" w:rsidP="001D5A0B">
      <w:pPr>
        <w:rPr>
          <w:rFonts w:cs="Arial"/>
          <w:bCs/>
          <w:sz w:val="24"/>
          <w:szCs w:val="24"/>
          <w:lang w:val="en-US"/>
        </w:rPr>
      </w:pPr>
      <w:r w:rsidRPr="0030593A">
        <w:rPr>
          <w:rFonts w:cs="Arial"/>
          <w:sz w:val="24"/>
          <w:szCs w:val="24"/>
        </w:rPr>
        <w:t xml:space="preserve">On a quarterly basis a meeting is held between </w:t>
      </w:r>
      <w:r w:rsidR="0030593A">
        <w:rPr>
          <w:rFonts w:cs="Arial"/>
          <w:sz w:val="24"/>
          <w:szCs w:val="24"/>
        </w:rPr>
        <w:t>the Scheme Manager</w:t>
      </w:r>
      <w:r w:rsidRPr="0030593A">
        <w:rPr>
          <w:rFonts w:cs="Arial"/>
          <w:sz w:val="24"/>
          <w:szCs w:val="24"/>
        </w:rPr>
        <w:t xml:space="preserve">, </w:t>
      </w:r>
      <w:r w:rsidR="00FF0523" w:rsidRPr="0030593A">
        <w:rPr>
          <w:rFonts w:cs="Arial"/>
          <w:sz w:val="24"/>
          <w:szCs w:val="24"/>
        </w:rPr>
        <w:t>Panel co-ordinators and the Head of Custody for Northumbria Police. This is an opportunity for issues to be directly raised by Co-ordinators w</w:t>
      </w:r>
      <w:r w:rsidR="009B48BF" w:rsidRPr="0030593A">
        <w:rPr>
          <w:rFonts w:cs="Arial"/>
          <w:sz w:val="24"/>
          <w:szCs w:val="24"/>
        </w:rPr>
        <w:t>ith the senior officer in charge of custody and also receive relevant updates in relation to national developments effecting their role</w:t>
      </w:r>
      <w:r w:rsidR="009B48BF">
        <w:rPr>
          <w:rFonts w:ascii="Arial" w:hAnsi="Arial" w:cs="Arial"/>
          <w:sz w:val="24"/>
          <w:szCs w:val="24"/>
        </w:rPr>
        <w:t>.</w:t>
      </w:r>
      <w:r w:rsidR="0030593A">
        <w:rPr>
          <w:rFonts w:ascii="Arial" w:hAnsi="Arial" w:cs="Arial"/>
          <w:sz w:val="24"/>
          <w:szCs w:val="24"/>
        </w:rPr>
        <w:t xml:space="preserve"> </w:t>
      </w:r>
      <w:r w:rsidR="001D5A0B" w:rsidRPr="0030593A">
        <w:rPr>
          <w:rFonts w:cs="Arial"/>
          <w:bCs/>
          <w:sz w:val="24"/>
          <w:szCs w:val="24"/>
          <w:lang w:val="en-US"/>
        </w:rPr>
        <w:t>An annual training seminar is also arranged for all visitors on an annual basis where any National changes effecting the visiting process can be communicated to volunteers.</w:t>
      </w:r>
      <w:r w:rsidR="0030593A">
        <w:rPr>
          <w:rFonts w:cs="Arial"/>
          <w:bCs/>
          <w:sz w:val="24"/>
          <w:szCs w:val="24"/>
          <w:lang w:val="en-US"/>
        </w:rPr>
        <w:t xml:space="preserve"> The seminar in October 2018 focused on Mental Health in Custody and the Use of Force.</w:t>
      </w:r>
      <w:r w:rsidR="001D5A0B" w:rsidRPr="0030593A">
        <w:rPr>
          <w:rFonts w:cs="Arial"/>
          <w:bCs/>
          <w:sz w:val="24"/>
          <w:szCs w:val="24"/>
          <w:lang w:val="en-US"/>
        </w:rPr>
        <w:t xml:space="preserve"> </w:t>
      </w:r>
    </w:p>
    <w:p w:rsidR="006E5CE0" w:rsidRPr="0030593A" w:rsidRDefault="006E5CE0" w:rsidP="001D5A0B">
      <w:pPr>
        <w:rPr>
          <w:rFonts w:cs="Arial"/>
          <w:bCs/>
          <w:sz w:val="24"/>
          <w:szCs w:val="24"/>
          <w:lang w:val="en-US"/>
        </w:rPr>
      </w:pPr>
    </w:p>
    <w:p w:rsidR="001D5A0B" w:rsidRPr="00B41D48" w:rsidRDefault="006E5CE0" w:rsidP="006E5CE0">
      <w:pPr>
        <w:pBdr>
          <w:top w:val="single" w:sz="4" w:space="1" w:color="auto"/>
          <w:left w:val="single" w:sz="4" w:space="4" w:color="auto"/>
          <w:bottom w:val="single" w:sz="4" w:space="1" w:color="auto"/>
          <w:right w:val="single" w:sz="4" w:space="4" w:color="auto"/>
        </w:pBdr>
        <w:rPr>
          <w:rFonts w:cs="Arial"/>
          <w:b/>
          <w:bCs/>
          <w:sz w:val="24"/>
          <w:szCs w:val="24"/>
          <w:lang w:val="en-US"/>
        </w:rPr>
      </w:pPr>
      <w:r w:rsidRPr="00B41D48">
        <w:rPr>
          <w:rFonts w:cs="Arial"/>
          <w:b/>
          <w:bCs/>
          <w:sz w:val="24"/>
          <w:szCs w:val="24"/>
          <w:lang w:val="en-US"/>
        </w:rPr>
        <w:t>3. Statistics</w:t>
      </w:r>
    </w:p>
    <w:p w:rsidR="00F96D1C" w:rsidRDefault="00746A33" w:rsidP="00E95D08">
      <w:pPr>
        <w:spacing w:after="0" w:line="240" w:lineRule="auto"/>
        <w:rPr>
          <w:rFonts w:eastAsia="Times New Roman" w:cs="Arial"/>
          <w:sz w:val="24"/>
          <w:szCs w:val="24"/>
        </w:rPr>
      </w:pPr>
      <w:r>
        <w:rPr>
          <w:rFonts w:eastAsia="Times New Roman" w:cs="Arial"/>
          <w:sz w:val="24"/>
          <w:szCs w:val="24"/>
        </w:rPr>
        <w:t>163</w:t>
      </w:r>
      <w:r w:rsidR="00F96D1C" w:rsidRPr="00F96D1C">
        <w:rPr>
          <w:rFonts w:eastAsia="Times New Roman" w:cs="Arial"/>
          <w:sz w:val="24"/>
          <w:szCs w:val="24"/>
        </w:rPr>
        <w:t xml:space="preserve"> visits </w:t>
      </w:r>
      <w:r w:rsidR="00F96D1C">
        <w:rPr>
          <w:rFonts w:eastAsia="Times New Roman" w:cs="Arial"/>
          <w:sz w:val="24"/>
          <w:szCs w:val="24"/>
        </w:rPr>
        <w:t xml:space="preserve">to custody took place and </w:t>
      </w:r>
      <w:r>
        <w:rPr>
          <w:rFonts w:eastAsia="Times New Roman" w:cs="Arial"/>
          <w:sz w:val="24"/>
          <w:szCs w:val="24"/>
        </w:rPr>
        <w:t>422</w:t>
      </w:r>
      <w:r w:rsidR="00F96D1C">
        <w:rPr>
          <w:rFonts w:eastAsia="Times New Roman" w:cs="Arial"/>
          <w:sz w:val="24"/>
          <w:szCs w:val="24"/>
        </w:rPr>
        <w:t xml:space="preserve"> interviews were held in the period 1</w:t>
      </w:r>
      <w:r w:rsidR="00F96D1C" w:rsidRPr="00F96D1C">
        <w:rPr>
          <w:rFonts w:eastAsia="Times New Roman" w:cs="Arial"/>
          <w:sz w:val="24"/>
          <w:szCs w:val="24"/>
          <w:vertAlign w:val="superscript"/>
        </w:rPr>
        <w:t>st</w:t>
      </w:r>
      <w:r w:rsidR="00F96D1C">
        <w:rPr>
          <w:rFonts w:eastAsia="Times New Roman" w:cs="Arial"/>
          <w:sz w:val="24"/>
          <w:szCs w:val="24"/>
        </w:rPr>
        <w:t xml:space="preserve"> April 2017 to 31</w:t>
      </w:r>
      <w:r w:rsidR="00F96D1C" w:rsidRPr="00F96D1C">
        <w:rPr>
          <w:rFonts w:eastAsia="Times New Roman" w:cs="Arial"/>
          <w:sz w:val="24"/>
          <w:szCs w:val="24"/>
          <w:vertAlign w:val="superscript"/>
        </w:rPr>
        <w:t>st</w:t>
      </w:r>
      <w:r w:rsidR="00F96D1C">
        <w:rPr>
          <w:rFonts w:eastAsia="Times New Roman" w:cs="Arial"/>
          <w:sz w:val="24"/>
          <w:szCs w:val="24"/>
        </w:rPr>
        <w:t xml:space="preserve"> March 2018.</w:t>
      </w:r>
      <w:r w:rsidR="006E5CE0">
        <w:rPr>
          <w:rFonts w:eastAsia="Times New Roman" w:cs="Arial"/>
          <w:sz w:val="24"/>
          <w:szCs w:val="24"/>
        </w:rPr>
        <w:t xml:space="preserve"> The table below shows the number of visits, the total number of detainees in custody, and the amount of detainees visit</w:t>
      </w:r>
      <w:r w:rsidR="00D11DB5">
        <w:rPr>
          <w:rFonts w:eastAsia="Times New Roman" w:cs="Arial"/>
          <w:sz w:val="24"/>
          <w:szCs w:val="24"/>
        </w:rPr>
        <w:t>ed</w:t>
      </w:r>
      <w:r w:rsidR="0059226E">
        <w:rPr>
          <w:rFonts w:eastAsia="Times New Roman" w:cs="Arial"/>
          <w:sz w:val="24"/>
          <w:szCs w:val="24"/>
        </w:rPr>
        <w:t xml:space="preserve"> during this time.</w:t>
      </w:r>
    </w:p>
    <w:p w:rsidR="00F96D1C" w:rsidRDefault="00F96D1C" w:rsidP="00E95D08">
      <w:pPr>
        <w:spacing w:after="0" w:line="240" w:lineRule="auto"/>
        <w:rPr>
          <w:rFonts w:eastAsia="Times New Roman" w:cs="Arial"/>
          <w:sz w:val="24"/>
          <w:szCs w:val="24"/>
        </w:rPr>
      </w:pPr>
    </w:p>
    <w:tbl>
      <w:tblPr>
        <w:tblStyle w:val="GridTable1Light"/>
        <w:tblW w:w="0" w:type="auto"/>
        <w:jc w:val="center"/>
        <w:tblLook w:val="04A0" w:firstRow="1" w:lastRow="0" w:firstColumn="1" w:lastColumn="0" w:noHBand="0" w:noVBand="1"/>
      </w:tblPr>
      <w:tblGrid>
        <w:gridCol w:w="1132"/>
        <w:gridCol w:w="887"/>
        <w:gridCol w:w="937"/>
        <w:gridCol w:w="1167"/>
        <w:gridCol w:w="1021"/>
        <w:gridCol w:w="834"/>
        <w:gridCol w:w="975"/>
        <w:gridCol w:w="1212"/>
        <w:gridCol w:w="851"/>
      </w:tblGrid>
      <w:tr w:rsidR="006D7064" w:rsidRPr="00D11DB5" w:rsidTr="007335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001" w:type="dxa"/>
          </w:tcPr>
          <w:p w:rsidR="00F96D1C" w:rsidRPr="00D11DB5" w:rsidRDefault="00F96D1C" w:rsidP="007335E9">
            <w:pPr>
              <w:jc w:val="center"/>
              <w:rPr>
                <w:rFonts w:eastAsia="Times New Roman" w:cs="Arial"/>
              </w:rPr>
            </w:pPr>
          </w:p>
        </w:tc>
        <w:tc>
          <w:tcPr>
            <w:tcW w:w="1001" w:type="dxa"/>
          </w:tcPr>
          <w:p w:rsidR="00F96D1C" w:rsidRPr="00207BF6" w:rsidRDefault="006D7064" w:rsidP="007335E9">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4472C4" w:themeColor="accent5"/>
              </w:rPr>
            </w:pPr>
            <w:r w:rsidRPr="00207BF6">
              <w:rPr>
                <w:rFonts w:eastAsia="Times New Roman" w:cs="Arial"/>
                <w:color w:val="4472C4" w:themeColor="accent5"/>
              </w:rPr>
              <w:t>Forth Banks</w:t>
            </w:r>
          </w:p>
        </w:tc>
        <w:tc>
          <w:tcPr>
            <w:tcW w:w="1002" w:type="dxa"/>
          </w:tcPr>
          <w:p w:rsidR="00F96D1C" w:rsidRPr="00207BF6" w:rsidRDefault="006D7064" w:rsidP="007335E9">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4472C4" w:themeColor="accent5"/>
              </w:rPr>
            </w:pPr>
            <w:r w:rsidRPr="00207BF6">
              <w:rPr>
                <w:rFonts w:eastAsia="Times New Roman" w:cs="Arial"/>
                <w:color w:val="4472C4" w:themeColor="accent5"/>
              </w:rPr>
              <w:t>Middle Engine Lane</w:t>
            </w:r>
          </w:p>
        </w:tc>
        <w:tc>
          <w:tcPr>
            <w:tcW w:w="1002" w:type="dxa"/>
          </w:tcPr>
          <w:p w:rsidR="00F96D1C" w:rsidRPr="00207BF6" w:rsidRDefault="006D7064" w:rsidP="007335E9">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4472C4" w:themeColor="accent5"/>
              </w:rPr>
            </w:pPr>
            <w:r w:rsidRPr="00207BF6">
              <w:rPr>
                <w:rFonts w:eastAsia="Times New Roman" w:cs="Arial"/>
                <w:color w:val="4472C4" w:themeColor="accent5"/>
              </w:rPr>
              <w:t>Southwick</w:t>
            </w:r>
          </w:p>
        </w:tc>
        <w:tc>
          <w:tcPr>
            <w:tcW w:w="1002" w:type="dxa"/>
          </w:tcPr>
          <w:p w:rsidR="00F96D1C" w:rsidRPr="00207BF6" w:rsidRDefault="006D7064" w:rsidP="007335E9">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4472C4" w:themeColor="accent5"/>
              </w:rPr>
            </w:pPr>
            <w:r w:rsidRPr="00207BF6">
              <w:rPr>
                <w:rFonts w:eastAsia="Times New Roman" w:cs="Arial"/>
                <w:color w:val="4472C4" w:themeColor="accent5"/>
              </w:rPr>
              <w:t>Millbank</w:t>
            </w:r>
          </w:p>
        </w:tc>
        <w:tc>
          <w:tcPr>
            <w:tcW w:w="1002" w:type="dxa"/>
          </w:tcPr>
          <w:p w:rsidR="00F96D1C" w:rsidRPr="00207BF6" w:rsidRDefault="006D7064" w:rsidP="007335E9">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4472C4" w:themeColor="accent5"/>
              </w:rPr>
            </w:pPr>
            <w:r w:rsidRPr="00207BF6">
              <w:rPr>
                <w:rFonts w:eastAsia="Times New Roman" w:cs="Arial"/>
                <w:color w:val="4472C4" w:themeColor="accent5"/>
              </w:rPr>
              <w:t>Etal Lane</w:t>
            </w:r>
          </w:p>
        </w:tc>
        <w:tc>
          <w:tcPr>
            <w:tcW w:w="1002" w:type="dxa"/>
          </w:tcPr>
          <w:p w:rsidR="00F96D1C" w:rsidRPr="00207BF6" w:rsidRDefault="006D7064" w:rsidP="007335E9">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4472C4" w:themeColor="accent5"/>
              </w:rPr>
            </w:pPr>
            <w:r w:rsidRPr="00207BF6">
              <w:rPr>
                <w:rFonts w:eastAsia="Times New Roman" w:cs="Arial"/>
                <w:color w:val="4472C4" w:themeColor="accent5"/>
              </w:rPr>
              <w:t>Berwick</w:t>
            </w:r>
          </w:p>
        </w:tc>
        <w:tc>
          <w:tcPr>
            <w:tcW w:w="1002" w:type="dxa"/>
          </w:tcPr>
          <w:p w:rsidR="00F96D1C" w:rsidRPr="00207BF6" w:rsidRDefault="006D7064" w:rsidP="007335E9">
            <w:pPr>
              <w:jc w:val="center"/>
              <w:cnfStyle w:val="100000000000" w:firstRow="1" w:lastRow="0" w:firstColumn="0" w:lastColumn="0" w:oddVBand="0" w:evenVBand="0" w:oddHBand="0" w:evenHBand="0" w:firstRowFirstColumn="0" w:firstRowLastColumn="0" w:lastRowFirstColumn="0" w:lastRowLastColumn="0"/>
              <w:rPr>
                <w:rFonts w:eastAsia="Times New Roman" w:cs="Arial"/>
                <w:color w:val="4472C4" w:themeColor="accent5"/>
              </w:rPr>
            </w:pPr>
            <w:r w:rsidRPr="00207BF6">
              <w:rPr>
                <w:rFonts w:eastAsia="Times New Roman" w:cs="Arial"/>
                <w:color w:val="4472C4" w:themeColor="accent5"/>
              </w:rPr>
              <w:t>Bedlington</w:t>
            </w:r>
          </w:p>
        </w:tc>
        <w:tc>
          <w:tcPr>
            <w:tcW w:w="1002" w:type="dxa"/>
          </w:tcPr>
          <w:p w:rsidR="00F96D1C" w:rsidRPr="00207BF6" w:rsidRDefault="006D7064" w:rsidP="007335E9">
            <w:pPr>
              <w:jc w:val="center"/>
              <w:cnfStyle w:val="100000000000" w:firstRow="1" w:lastRow="0" w:firstColumn="0" w:lastColumn="0" w:oddVBand="0" w:evenVBand="0" w:oddHBand="0" w:evenHBand="0" w:firstRowFirstColumn="0" w:firstRowLastColumn="0" w:lastRowFirstColumn="0" w:lastRowLastColumn="0"/>
              <w:rPr>
                <w:rFonts w:eastAsia="Times New Roman" w:cs="Arial"/>
                <w:b w:val="0"/>
                <w:color w:val="4472C4" w:themeColor="accent5"/>
              </w:rPr>
            </w:pPr>
            <w:r w:rsidRPr="00207BF6">
              <w:rPr>
                <w:rFonts w:eastAsia="Times New Roman" w:cs="Arial"/>
                <w:color w:val="4472C4" w:themeColor="accent5"/>
              </w:rPr>
              <w:t>Total</w:t>
            </w:r>
          </w:p>
        </w:tc>
      </w:tr>
      <w:tr w:rsidR="006D7064" w:rsidRPr="00D11DB5" w:rsidTr="007335E9">
        <w:trPr>
          <w:jc w:val="center"/>
        </w:trPr>
        <w:tc>
          <w:tcPr>
            <w:cnfStyle w:val="001000000000" w:firstRow="0" w:lastRow="0" w:firstColumn="1" w:lastColumn="0" w:oddVBand="0" w:evenVBand="0" w:oddHBand="0" w:evenHBand="0" w:firstRowFirstColumn="0" w:firstRowLastColumn="0" w:lastRowFirstColumn="0" w:lastRowLastColumn="0"/>
            <w:tcW w:w="1001" w:type="dxa"/>
          </w:tcPr>
          <w:p w:rsidR="00F96D1C" w:rsidRPr="00D11DB5" w:rsidRDefault="006D7064" w:rsidP="007335E9">
            <w:pPr>
              <w:jc w:val="center"/>
              <w:rPr>
                <w:rFonts w:eastAsia="Times New Roman" w:cs="Arial"/>
              </w:rPr>
            </w:pPr>
            <w:r w:rsidRPr="00D11DB5">
              <w:rPr>
                <w:rFonts w:eastAsia="Times New Roman" w:cs="Arial"/>
              </w:rPr>
              <w:t>Number of visits</w:t>
            </w:r>
          </w:p>
        </w:tc>
        <w:tc>
          <w:tcPr>
            <w:tcW w:w="1001" w:type="dxa"/>
          </w:tcPr>
          <w:p w:rsidR="00F96D1C" w:rsidRPr="00D11DB5" w:rsidRDefault="006D7064" w:rsidP="007335E9">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D11DB5">
              <w:rPr>
                <w:rFonts w:eastAsia="Times New Roman" w:cs="Arial"/>
              </w:rPr>
              <w:t>46</w:t>
            </w:r>
          </w:p>
        </w:tc>
        <w:tc>
          <w:tcPr>
            <w:tcW w:w="1002" w:type="dxa"/>
          </w:tcPr>
          <w:p w:rsidR="00F96D1C" w:rsidRPr="00D11DB5" w:rsidRDefault="006D7064" w:rsidP="007335E9">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D11DB5">
              <w:rPr>
                <w:rFonts w:eastAsia="Times New Roman" w:cs="Arial"/>
              </w:rPr>
              <w:t>48</w:t>
            </w:r>
          </w:p>
        </w:tc>
        <w:tc>
          <w:tcPr>
            <w:tcW w:w="1002" w:type="dxa"/>
          </w:tcPr>
          <w:p w:rsidR="00F96D1C" w:rsidRPr="00D11DB5" w:rsidRDefault="006D7064" w:rsidP="007335E9">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D11DB5">
              <w:rPr>
                <w:rFonts w:eastAsia="Times New Roman" w:cs="Arial"/>
              </w:rPr>
              <w:t>45</w:t>
            </w:r>
          </w:p>
        </w:tc>
        <w:tc>
          <w:tcPr>
            <w:tcW w:w="1002" w:type="dxa"/>
          </w:tcPr>
          <w:p w:rsidR="00F96D1C" w:rsidRPr="00D11DB5" w:rsidRDefault="00257B7A" w:rsidP="007335E9">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D11DB5">
              <w:rPr>
                <w:rFonts w:eastAsia="Times New Roman" w:cs="Arial"/>
              </w:rPr>
              <w:t>4</w:t>
            </w:r>
          </w:p>
        </w:tc>
        <w:tc>
          <w:tcPr>
            <w:tcW w:w="1002" w:type="dxa"/>
          </w:tcPr>
          <w:p w:rsidR="00F96D1C" w:rsidRPr="00D11DB5" w:rsidRDefault="006D7064" w:rsidP="007335E9">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D11DB5">
              <w:rPr>
                <w:rFonts w:eastAsia="Times New Roman" w:cs="Arial"/>
              </w:rPr>
              <w:t>4</w:t>
            </w:r>
          </w:p>
        </w:tc>
        <w:tc>
          <w:tcPr>
            <w:tcW w:w="1002" w:type="dxa"/>
          </w:tcPr>
          <w:p w:rsidR="00F96D1C" w:rsidRPr="00D11DB5" w:rsidRDefault="00257B7A" w:rsidP="007335E9">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D11DB5">
              <w:rPr>
                <w:rFonts w:eastAsia="Times New Roman" w:cs="Arial"/>
              </w:rPr>
              <w:t>12</w:t>
            </w:r>
          </w:p>
        </w:tc>
        <w:tc>
          <w:tcPr>
            <w:tcW w:w="1002" w:type="dxa"/>
          </w:tcPr>
          <w:p w:rsidR="00F96D1C" w:rsidRPr="00D11DB5" w:rsidRDefault="00257B7A" w:rsidP="007335E9">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D11DB5">
              <w:rPr>
                <w:rFonts w:eastAsia="Times New Roman" w:cs="Arial"/>
              </w:rPr>
              <w:t>4</w:t>
            </w:r>
          </w:p>
        </w:tc>
        <w:tc>
          <w:tcPr>
            <w:tcW w:w="1002" w:type="dxa"/>
          </w:tcPr>
          <w:p w:rsidR="00F96D1C" w:rsidRPr="00D11DB5" w:rsidRDefault="00257B7A" w:rsidP="007335E9">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D11DB5">
              <w:rPr>
                <w:rFonts w:eastAsia="Times New Roman" w:cs="Arial"/>
              </w:rPr>
              <w:t>163</w:t>
            </w:r>
          </w:p>
        </w:tc>
      </w:tr>
      <w:tr w:rsidR="006D7064" w:rsidRPr="00D11DB5" w:rsidTr="007335E9">
        <w:trPr>
          <w:jc w:val="center"/>
        </w:trPr>
        <w:tc>
          <w:tcPr>
            <w:cnfStyle w:val="001000000000" w:firstRow="0" w:lastRow="0" w:firstColumn="1" w:lastColumn="0" w:oddVBand="0" w:evenVBand="0" w:oddHBand="0" w:evenHBand="0" w:firstRowFirstColumn="0" w:firstRowLastColumn="0" w:lastRowFirstColumn="0" w:lastRowLastColumn="0"/>
            <w:tcW w:w="1001" w:type="dxa"/>
          </w:tcPr>
          <w:p w:rsidR="00F96D1C" w:rsidRPr="00D11DB5" w:rsidRDefault="006D7064" w:rsidP="007335E9">
            <w:pPr>
              <w:jc w:val="center"/>
              <w:rPr>
                <w:rFonts w:eastAsia="Times New Roman" w:cs="Arial"/>
              </w:rPr>
            </w:pPr>
            <w:r w:rsidRPr="00D11DB5">
              <w:rPr>
                <w:rFonts w:eastAsia="Times New Roman" w:cs="Arial"/>
              </w:rPr>
              <w:t>Total in custody</w:t>
            </w:r>
          </w:p>
        </w:tc>
        <w:tc>
          <w:tcPr>
            <w:tcW w:w="1001" w:type="dxa"/>
          </w:tcPr>
          <w:p w:rsidR="00F96D1C" w:rsidRPr="00D11DB5" w:rsidRDefault="00257B7A" w:rsidP="007335E9">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D11DB5">
              <w:rPr>
                <w:rFonts w:eastAsia="Times New Roman" w:cs="Arial"/>
              </w:rPr>
              <w:t>441</w:t>
            </w:r>
          </w:p>
        </w:tc>
        <w:tc>
          <w:tcPr>
            <w:tcW w:w="1002" w:type="dxa"/>
          </w:tcPr>
          <w:p w:rsidR="00F96D1C" w:rsidRPr="00D11DB5" w:rsidRDefault="003E7C07" w:rsidP="007335E9">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D11DB5">
              <w:rPr>
                <w:rFonts w:eastAsia="Times New Roman" w:cs="Arial"/>
              </w:rPr>
              <w:t>4</w:t>
            </w:r>
            <w:r w:rsidR="00257B7A" w:rsidRPr="00D11DB5">
              <w:rPr>
                <w:rFonts w:eastAsia="Times New Roman" w:cs="Arial"/>
              </w:rPr>
              <w:t>93</w:t>
            </w:r>
          </w:p>
        </w:tc>
        <w:tc>
          <w:tcPr>
            <w:tcW w:w="1002" w:type="dxa"/>
          </w:tcPr>
          <w:p w:rsidR="00F96D1C" w:rsidRPr="00D11DB5" w:rsidRDefault="00257B7A" w:rsidP="007335E9">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D11DB5">
              <w:rPr>
                <w:rFonts w:eastAsia="Times New Roman" w:cs="Arial"/>
              </w:rPr>
              <w:t>413</w:t>
            </w:r>
          </w:p>
        </w:tc>
        <w:tc>
          <w:tcPr>
            <w:tcW w:w="1002" w:type="dxa"/>
          </w:tcPr>
          <w:p w:rsidR="00F96D1C" w:rsidRPr="00D11DB5" w:rsidRDefault="00257B7A" w:rsidP="007335E9">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D11DB5">
              <w:rPr>
                <w:rFonts w:eastAsia="Times New Roman" w:cs="Arial"/>
              </w:rPr>
              <w:t>0</w:t>
            </w:r>
          </w:p>
        </w:tc>
        <w:tc>
          <w:tcPr>
            <w:tcW w:w="1002" w:type="dxa"/>
          </w:tcPr>
          <w:p w:rsidR="00F96D1C" w:rsidRPr="00D11DB5" w:rsidRDefault="00257B7A" w:rsidP="007335E9">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D11DB5">
              <w:rPr>
                <w:rFonts w:eastAsia="Times New Roman" w:cs="Arial"/>
              </w:rPr>
              <w:t>44</w:t>
            </w:r>
          </w:p>
        </w:tc>
        <w:tc>
          <w:tcPr>
            <w:tcW w:w="1002" w:type="dxa"/>
          </w:tcPr>
          <w:p w:rsidR="00F96D1C" w:rsidRPr="00D11DB5" w:rsidRDefault="00257B7A" w:rsidP="007335E9">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D11DB5">
              <w:rPr>
                <w:rFonts w:eastAsia="Times New Roman" w:cs="Arial"/>
              </w:rPr>
              <w:t>0</w:t>
            </w:r>
          </w:p>
        </w:tc>
        <w:tc>
          <w:tcPr>
            <w:tcW w:w="1002" w:type="dxa"/>
          </w:tcPr>
          <w:p w:rsidR="00F96D1C" w:rsidRPr="00D11DB5" w:rsidRDefault="00257B7A" w:rsidP="007335E9">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D11DB5">
              <w:rPr>
                <w:rFonts w:eastAsia="Times New Roman" w:cs="Arial"/>
              </w:rPr>
              <w:t>0</w:t>
            </w:r>
          </w:p>
        </w:tc>
        <w:tc>
          <w:tcPr>
            <w:tcW w:w="1002" w:type="dxa"/>
          </w:tcPr>
          <w:p w:rsidR="00F96D1C" w:rsidRPr="00D11DB5" w:rsidRDefault="00257B7A" w:rsidP="007335E9">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D11DB5">
              <w:rPr>
                <w:rFonts w:eastAsia="Times New Roman" w:cs="Arial"/>
              </w:rPr>
              <w:t>1</w:t>
            </w:r>
            <w:r w:rsidR="003E7C07" w:rsidRPr="00D11DB5">
              <w:rPr>
                <w:rFonts w:eastAsia="Times New Roman" w:cs="Arial"/>
              </w:rPr>
              <w:t>3</w:t>
            </w:r>
            <w:r w:rsidRPr="00D11DB5">
              <w:rPr>
                <w:rFonts w:eastAsia="Times New Roman" w:cs="Arial"/>
              </w:rPr>
              <w:t>91</w:t>
            </w:r>
          </w:p>
        </w:tc>
      </w:tr>
      <w:tr w:rsidR="006D7064" w:rsidRPr="00D11DB5" w:rsidTr="007335E9">
        <w:trPr>
          <w:jc w:val="center"/>
        </w:trPr>
        <w:tc>
          <w:tcPr>
            <w:cnfStyle w:val="001000000000" w:firstRow="0" w:lastRow="0" w:firstColumn="1" w:lastColumn="0" w:oddVBand="0" w:evenVBand="0" w:oddHBand="0" w:evenHBand="0" w:firstRowFirstColumn="0" w:firstRowLastColumn="0" w:lastRowFirstColumn="0" w:lastRowLastColumn="0"/>
            <w:tcW w:w="1001" w:type="dxa"/>
          </w:tcPr>
          <w:p w:rsidR="00F96D1C" w:rsidRPr="00D11DB5" w:rsidRDefault="006D7064" w:rsidP="007335E9">
            <w:pPr>
              <w:jc w:val="center"/>
              <w:rPr>
                <w:rFonts w:eastAsia="Times New Roman" w:cs="Arial"/>
              </w:rPr>
            </w:pPr>
            <w:r w:rsidRPr="00D11DB5">
              <w:rPr>
                <w:rFonts w:eastAsia="Times New Roman" w:cs="Arial"/>
              </w:rPr>
              <w:t>Detainees</w:t>
            </w:r>
          </w:p>
          <w:p w:rsidR="006D7064" w:rsidRPr="00D11DB5" w:rsidRDefault="006D7064" w:rsidP="007335E9">
            <w:pPr>
              <w:jc w:val="center"/>
              <w:rPr>
                <w:rFonts w:eastAsia="Times New Roman" w:cs="Arial"/>
              </w:rPr>
            </w:pPr>
            <w:r w:rsidRPr="00D11DB5">
              <w:rPr>
                <w:rFonts w:eastAsia="Times New Roman" w:cs="Arial"/>
              </w:rPr>
              <w:t>visited</w:t>
            </w:r>
          </w:p>
        </w:tc>
        <w:tc>
          <w:tcPr>
            <w:tcW w:w="1001" w:type="dxa"/>
          </w:tcPr>
          <w:p w:rsidR="00F96D1C" w:rsidRPr="00D11DB5" w:rsidRDefault="00257B7A" w:rsidP="007335E9">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D11DB5">
              <w:rPr>
                <w:rFonts w:eastAsia="Times New Roman" w:cs="Arial"/>
              </w:rPr>
              <w:t>153</w:t>
            </w:r>
          </w:p>
        </w:tc>
        <w:tc>
          <w:tcPr>
            <w:tcW w:w="1002" w:type="dxa"/>
          </w:tcPr>
          <w:p w:rsidR="00F96D1C" w:rsidRPr="00D11DB5" w:rsidRDefault="003E7C07" w:rsidP="007335E9">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D11DB5">
              <w:rPr>
                <w:rFonts w:eastAsia="Times New Roman" w:cs="Arial"/>
              </w:rPr>
              <w:t>206</w:t>
            </w:r>
          </w:p>
        </w:tc>
        <w:tc>
          <w:tcPr>
            <w:tcW w:w="1002" w:type="dxa"/>
          </w:tcPr>
          <w:p w:rsidR="00F96D1C" w:rsidRPr="00D11DB5" w:rsidRDefault="00257B7A" w:rsidP="007335E9">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D11DB5">
              <w:rPr>
                <w:rFonts w:eastAsia="Times New Roman" w:cs="Arial"/>
              </w:rPr>
              <w:t>128</w:t>
            </w:r>
          </w:p>
        </w:tc>
        <w:tc>
          <w:tcPr>
            <w:tcW w:w="1002" w:type="dxa"/>
          </w:tcPr>
          <w:p w:rsidR="00F96D1C" w:rsidRPr="00D11DB5" w:rsidRDefault="00257B7A" w:rsidP="007335E9">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D11DB5">
              <w:rPr>
                <w:rFonts w:eastAsia="Times New Roman" w:cs="Arial"/>
              </w:rPr>
              <w:t>0</w:t>
            </w:r>
          </w:p>
        </w:tc>
        <w:tc>
          <w:tcPr>
            <w:tcW w:w="1002" w:type="dxa"/>
          </w:tcPr>
          <w:p w:rsidR="00F96D1C" w:rsidRPr="00D11DB5" w:rsidRDefault="00257B7A" w:rsidP="007335E9">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D11DB5">
              <w:rPr>
                <w:rFonts w:eastAsia="Times New Roman" w:cs="Arial"/>
              </w:rPr>
              <w:t>10</w:t>
            </w:r>
          </w:p>
        </w:tc>
        <w:tc>
          <w:tcPr>
            <w:tcW w:w="1002" w:type="dxa"/>
          </w:tcPr>
          <w:p w:rsidR="00F96D1C" w:rsidRPr="00D11DB5" w:rsidRDefault="00257B7A" w:rsidP="007335E9">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D11DB5">
              <w:rPr>
                <w:rFonts w:eastAsia="Times New Roman" w:cs="Arial"/>
              </w:rPr>
              <w:t>0</w:t>
            </w:r>
          </w:p>
        </w:tc>
        <w:tc>
          <w:tcPr>
            <w:tcW w:w="1002" w:type="dxa"/>
          </w:tcPr>
          <w:p w:rsidR="00F96D1C" w:rsidRPr="00D11DB5" w:rsidRDefault="00257B7A" w:rsidP="007335E9">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D11DB5">
              <w:rPr>
                <w:rFonts w:eastAsia="Times New Roman" w:cs="Arial"/>
              </w:rPr>
              <w:t>0</w:t>
            </w:r>
          </w:p>
        </w:tc>
        <w:tc>
          <w:tcPr>
            <w:tcW w:w="1002" w:type="dxa"/>
          </w:tcPr>
          <w:p w:rsidR="00F96D1C" w:rsidRPr="00D11DB5" w:rsidRDefault="008014FF" w:rsidP="007335E9">
            <w:pPr>
              <w:jc w:val="center"/>
              <w:cnfStyle w:val="000000000000" w:firstRow="0" w:lastRow="0" w:firstColumn="0" w:lastColumn="0" w:oddVBand="0" w:evenVBand="0" w:oddHBand="0" w:evenHBand="0" w:firstRowFirstColumn="0" w:firstRowLastColumn="0" w:lastRowFirstColumn="0" w:lastRowLastColumn="0"/>
              <w:rPr>
                <w:rFonts w:eastAsia="Times New Roman" w:cs="Arial"/>
              </w:rPr>
            </w:pPr>
            <w:r w:rsidRPr="00D11DB5">
              <w:rPr>
                <w:rFonts w:eastAsia="Times New Roman" w:cs="Arial"/>
              </w:rPr>
              <w:t>4</w:t>
            </w:r>
            <w:r w:rsidR="003E7C07" w:rsidRPr="00D11DB5">
              <w:rPr>
                <w:rFonts w:eastAsia="Times New Roman" w:cs="Arial"/>
              </w:rPr>
              <w:t>97</w:t>
            </w:r>
          </w:p>
        </w:tc>
      </w:tr>
    </w:tbl>
    <w:p w:rsidR="00F96D1C" w:rsidRDefault="00F96D1C" w:rsidP="00E95D08">
      <w:pPr>
        <w:spacing w:after="0" w:line="240" w:lineRule="auto"/>
        <w:rPr>
          <w:rFonts w:eastAsia="Times New Roman" w:cs="Arial"/>
          <w:sz w:val="24"/>
          <w:szCs w:val="24"/>
        </w:rPr>
      </w:pPr>
    </w:p>
    <w:p w:rsidR="00F96D1C" w:rsidRDefault="00F96D1C">
      <w:pPr>
        <w:rPr>
          <w:rFonts w:cs="Arial"/>
          <w:sz w:val="24"/>
          <w:szCs w:val="24"/>
        </w:rPr>
      </w:pPr>
    </w:p>
    <w:p w:rsidR="006749A9" w:rsidRDefault="006749A9">
      <w:pPr>
        <w:rPr>
          <w:rFonts w:cs="Arial"/>
          <w:sz w:val="24"/>
          <w:szCs w:val="24"/>
        </w:rPr>
      </w:pPr>
    </w:p>
    <w:p w:rsidR="006749A9" w:rsidRDefault="006749A9">
      <w:pPr>
        <w:rPr>
          <w:rFonts w:cs="Arial"/>
          <w:sz w:val="24"/>
          <w:szCs w:val="24"/>
        </w:rPr>
      </w:pPr>
    </w:p>
    <w:p w:rsidR="00D11DB5" w:rsidRPr="002B1C7D" w:rsidRDefault="002B1C7D" w:rsidP="00D11DB5">
      <w:pPr>
        <w:rPr>
          <w:rFonts w:cs="Arial"/>
          <w:b/>
          <w:sz w:val="24"/>
          <w:szCs w:val="24"/>
        </w:rPr>
      </w:pPr>
      <w:r w:rsidRPr="002B1C7D">
        <w:rPr>
          <w:rFonts w:cs="Arial"/>
          <w:b/>
          <w:sz w:val="24"/>
          <w:szCs w:val="24"/>
        </w:rPr>
        <w:lastRenderedPageBreak/>
        <w:t>3.</w:t>
      </w:r>
      <w:r w:rsidRPr="002B1C7D">
        <w:rPr>
          <w:b/>
          <w:sz w:val="24"/>
          <w:szCs w:val="24"/>
        </w:rPr>
        <w:t xml:space="preserve">3 </w:t>
      </w:r>
      <w:r w:rsidR="00D11DB5" w:rsidRPr="002B1C7D">
        <w:rPr>
          <w:b/>
          <w:sz w:val="24"/>
          <w:szCs w:val="24"/>
        </w:rPr>
        <w:t>D</w:t>
      </w:r>
      <w:r w:rsidR="00F96D1C" w:rsidRPr="002B1C7D">
        <w:rPr>
          <w:b/>
          <w:sz w:val="24"/>
          <w:szCs w:val="24"/>
        </w:rPr>
        <w:t>etainee</w:t>
      </w:r>
      <w:r w:rsidR="00EF6079" w:rsidRPr="002B1C7D">
        <w:rPr>
          <w:rFonts w:cs="Arial"/>
          <w:b/>
          <w:sz w:val="24"/>
          <w:szCs w:val="24"/>
        </w:rPr>
        <w:t xml:space="preserve"> figures 2017/2018</w:t>
      </w:r>
    </w:p>
    <w:tbl>
      <w:tblPr>
        <w:tblStyle w:val="GridTable1Light"/>
        <w:tblW w:w="0" w:type="auto"/>
        <w:jc w:val="center"/>
        <w:tblLook w:val="04A0" w:firstRow="1" w:lastRow="0" w:firstColumn="1" w:lastColumn="0" w:noHBand="0" w:noVBand="1"/>
      </w:tblPr>
      <w:tblGrid>
        <w:gridCol w:w="2547"/>
        <w:gridCol w:w="2410"/>
      </w:tblGrid>
      <w:tr w:rsidR="00C44D82" w:rsidTr="007335E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547" w:type="dxa"/>
          </w:tcPr>
          <w:p w:rsidR="00C44D82" w:rsidRPr="00207BF6" w:rsidRDefault="007335E9" w:rsidP="007335E9">
            <w:pPr>
              <w:jc w:val="center"/>
              <w:rPr>
                <w:rFonts w:cs="Arial"/>
                <w:color w:val="4472C4" w:themeColor="accent5"/>
                <w:sz w:val="24"/>
                <w:szCs w:val="24"/>
              </w:rPr>
            </w:pPr>
            <w:r w:rsidRPr="00207BF6">
              <w:rPr>
                <w:rFonts w:cs="Arial"/>
                <w:color w:val="4472C4" w:themeColor="accent5"/>
                <w:sz w:val="24"/>
                <w:szCs w:val="24"/>
              </w:rPr>
              <w:t>Custody Centre</w:t>
            </w:r>
          </w:p>
        </w:tc>
        <w:tc>
          <w:tcPr>
            <w:tcW w:w="2410" w:type="dxa"/>
          </w:tcPr>
          <w:p w:rsidR="00C44D82" w:rsidRPr="00207BF6" w:rsidRDefault="007335E9" w:rsidP="007335E9">
            <w:pPr>
              <w:jc w:val="center"/>
              <w:cnfStyle w:val="100000000000" w:firstRow="1" w:lastRow="0" w:firstColumn="0" w:lastColumn="0" w:oddVBand="0" w:evenVBand="0" w:oddHBand="0" w:evenHBand="0" w:firstRowFirstColumn="0" w:firstRowLastColumn="0" w:lastRowFirstColumn="0" w:lastRowLastColumn="0"/>
              <w:rPr>
                <w:rFonts w:cs="Arial"/>
                <w:color w:val="4472C4" w:themeColor="accent5"/>
                <w:sz w:val="24"/>
                <w:szCs w:val="24"/>
              </w:rPr>
            </w:pPr>
            <w:r w:rsidRPr="00207BF6">
              <w:rPr>
                <w:rFonts w:cs="Arial"/>
                <w:color w:val="4472C4" w:themeColor="accent5"/>
                <w:sz w:val="24"/>
                <w:szCs w:val="24"/>
              </w:rPr>
              <w:t xml:space="preserve">Number of </w:t>
            </w:r>
            <w:r w:rsidR="00C44D82" w:rsidRPr="00207BF6">
              <w:rPr>
                <w:rFonts w:cs="Arial"/>
                <w:color w:val="4472C4" w:themeColor="accent5"/>
                <w:sz w:val="24"/>
                <w:szCs w:val="24"/>
              </w:rPr>
              <w:t>Detainees</w:t>
            </w:r>
          </w:p>
        </w:tc>
      </w:tr>
      <w:tr w:rsidR="008B6695" w:rsidTr="007335E9">
        <w:trPr>
          <w:jc w:val="center"/>
        </w:trPr>
        <w:tc>
          <w:tcPr>
            <w:cnfStyle w:val="001000000000" w:firstRow="0" w:lastRow="0" w:firstColumn="1" w:lastColumn="0" w:oddVBand="0" w:evenVBand="0" w:oddHBand="0" w:evenHBand="0" w:firstRowFirstColumn="0" w:firstRowLastColumn="0" w:lastRowFirstColumn="0" w:lastRowLastColumn="0"/>
            <w:tcW w:w="2547" w:type="dxa"/>
          </w:tcPr>
          <w:p w:rsidR="008B6695" w:rsidRPr="005116F9" w:rsidRDefault="00D04411" w:rsidP="007335E9">
            <w:pPr>
              <w:jc w:val="center"/>
              <w:rPr>
                <w:rFonts w:cs="Arial"/>
                <w:b w:val="0"/>
                <w:sz w:val="24"/>
                <w:szCs w:val="24"/>
              </w:rPr>
            </w:pPr>
            <w:r w:rsidRPr="005116F9">
              <w:rPr>
                <w:rFonts w:cs="Arial"/>
                <w:b w:val="0"/>
                <w:sz w:val="24"/>
                <w:szCs w:val="24"/>
              </w:rPr>
              <w:t>Forth Banks</w:t>
            </w:r>
          </w:p>
        </w:tc>
        <w:tc>
          <w:tcPr>
            <w:tcW w:w="2410" w:type="dxa"/>
          </w:tcPr>
          <w:p w:rsidR="008B6695" w:rsidRDefault="008107A1" w:rsidP="007335E9">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13,297</w:t>
            </w:r>
          </w:p>
        </w:tc>
      </w:tr>
      <w:tr w:rsidR="008B6695" w:rsidTr="007335E9">
        <w:trPr>
          <w:jc w:val="center"/>
        </w:trPr>
        <w:tc>
          <w:tcPr>
            <w:cnfStyle w:val="001000000000" w:firstRow="0" w:lastRow="0" w:firstColumn="1" w:lastColumn="0" w:oddVBand="0" w:evenVBand="0" w:oddHBand="0" w:evenHBand="0" w:firstRowFirstColumn="0" w:firstRowLastColumn="0" w:lastRowFirstColumn="0" w:lastRowLastColumn="0"/>
            <w:tcW w:w="2547" w:type="dxa"/>
          </w:tcPr>
          <w:p w:rsidR="008B6695" w:rsidRPr="005116F9" w:rsidRDefault="00D04411" w:rsidP="007335E9">
            <w:pPr>
              <w:jc w:val="center"/>
              <w:rPr>
                <w:rFonts w:cs="Arial"/>
                <w:b w:val="0"/>
                <w:sz w:val="24"/>
                <w:szCs w:val="24"/>
              </w:rPr>
            </w:pPr>
            <w:r w:rsidRPr="005116F9">
              <w:rPr>
                <w:rFonts w:cs="Arial"/>
                <w:b w:val="0"/>
                <w:sz w:val="24"/>
                <w:szCs w:val="24"/>
              </w:rPr>
              <w:t>Middle Engine Lane</w:t>
            </w:r>
          </w:p>
        </w:tc>
        <w:tc>
          <w:tcPr>
            <w:tcW w:w="2410" w:type="dxa"/>
          </w:tcPr>
          <w:p w:rsidR="008B6695" w:rsidRDefault="008107A1" w:rsidP="007335E9">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7,803</w:t>
            </w:r>
          </w:p>
        </w:tc>
      </w:tr>
      <w:tr w:rsidR="008B6695" w:rsidTr="007335E9">
        <w:trPr>
          <w:jc w:val="center"/>
        </w:trPr>
        <w:tc>
          <w:tcPr>
            <w:cnfStyle w:val="001000000000" w:firstRow="0" w:lastRow="0" w:firstColumn="1" w:lastColumn="0" w:oddVBand="0" w:evenVBand="0" w:oddHBand="0" w:evenHBand="0" w:firstRowFirstColumn="0" w:firstRowLastColumn="0" w:lastRowFirstColumn="0" w:lastRowLastColumn="0"/>
            <w:tcW w:w="2547" w:type="dxa"/>
          </w:tcPr>
          <w:p w:rsidR="008B6695" w:rsidRPr="005116F9" w:rsidRDefault="00D04411" w:rsidP="007335E9">
            <w:pPr>
              <w:jc w:val="center"/>
              <w:rPr>
                <w:rFonts w:cs="Arial"/>
                <w:b w:val="0"/>
                <w:sz w:val="24"/>
                <w:szCs w:val="24"/>
              </w:rPr>
            </w:pPr>
            <w:r w:rsidRPr="005116F9">
              <w:rPr>
                <w:rFonts w:cs="Arial"/>
                <w:b w:val="0"/>
                <w:sz w:val="24"/>
                <w:szCs w:val="24"/>
              </w:rPr>
              <w:t>Southwick</w:t>
            </w:r>
          </w:p>
        </w:tc>
        <w:tc>
          <w:tcPr>
            <w:tcW w:w="2410" w:type="dxa"/>
          </w:tcPr>
          <w:p w:rsidR="008B6695" w:rsidRDefault="008107A1" w:rsidP="007335E9">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8,107</w:t>
            </w:r>
          </w:p>
        </w:tc>
      </w:tr>
      <w:tr w:rsidR="008B6695" w:rsidTr="007335E9">
        <w:trPr>
          <w:jc w:val="center"/>
        </w:trPr>
        <w:tc>
          <w:tcPr>
            <w:cnfStyle w:val="001000000000" w:firstRow="0" w:lastRow="0" w:firstColumn="1" w:lastColumn="0" w:oddVBand="0" w:evenVBand="0" w:oddHBand="0" w:evenHBand="0" w:firstRowFirstColumn="0" w:firstRowLastColumn="0" w:lastRowFirstColumn="0" w:lastRowLastColumn="0"/>
            <w:tcW w:w="2547" w:type="dxa"/>
          </w:tcPr>
          <w:p w:rsidR="008B6695" w:rsidRPr="005116F9" w:rsidRDefault="00D04411" w:rsidP="007335E9">
            <w:pPr>
              <w:jc w:val="center"/>
              <w:rPr>
                <w:rFonts w:cs="Arial"/>
                <w:b w:val="0"/>
                <w:sz w:val="24"/>
                <w:szCs w:val="24"/>
              </w:rPr>
            </w:pPr>
            <w:r w:rsidRPr="005116F9">
              <w:rPr>
                <w:rFonts w:cs="Arial"/>
                <w:b w:val="0"/>
                <w:sz w:val="24"/>
                <w:szCs w:val="24"/>
              </w:rPr>
              <w:t>Millbank</w:t>
            </w:r>
          </w:p>
        </w:tc>
        <w:tc>
          <w:tcPr>
            <w:tcW w:w="2410" w:type="dxa"/>
          </w:tcPr>
          <w:p w:rsidR="008B6695" w:rsidRDefault="009E31E7" w:rsidP="007335E9">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Nil</w:t>
            </w:r>
          </w:p>
        </w:tc>
      </w:tr>
      <w:tr w:rsidR="008B6695" w:rsidTr="007335E9">
        <w:trPr>
          <w:jc w:val="center"/>
        </w:trPr>
        <w:tc>
          <w:tcPr>
            <w:cnfStyle w:val="001000000000" w:firstRow="0" w:lastRow="0" w:firstColumn="1" w:lastColumn="0" w:oddVBand="0" w:evenVBand="0" w:oddHBand="0" w:evenHBand="0" w:firstRowFirstColumn="0" w:firstRowLastColumn="0" w:lastRowFirstColumn="0" w:lastRowLastColumn="0"/>
            <w:tcW w:w="2547" w:type="dxa"/>
          </w:tcPr>
          <w:p w:rsidR="008B6695" w:rsidRPr="005116F9" w:rsidRDefault="00D04411" w:rsidP="007335E9">
            <w:pPr>
              <w:jc w:val="center"/>
              <w:rPr>
                <w:rFonts w:cs="Arial"/>
                <w:b w:val="0"/>
                <w:sz w:val="24"/>
                <w:szCs w:val="24"/>
              </w:rPr>
            </w:pPr>
            <w:r w:rsidRPr="005116F9">
              <w:rPr>
                <w:rFonts w:cs="Arial"/>
                <w:b w:val="0"/>
                <w:sz w:val="24"/>
                <w:szCs w:val="24"/>
              </w:rPr>
              <w:t>Etal Lane</w:t>
            </w:r>
          </w:p>
        </w:tc>
        <w:tc>
          <w:tcPr>
            <w:tcW w:w="2410" w:type="dxa"/>
          </w:tcPr>
          <w:p w:rsidR="008B6695" w:rsidRDefault="009E31E7" w:rsidP="007335E9">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263</w:t>
            </w:r>
          </w:p>
        </w:tc>
      </w:tr>
      <w:tr w:rsidR="008B6695" w:rsidTr="007335E9">
        <w:trPr>
          <w:jc w:val="center"/>
        </w:trPr>
        <w:tc>
          <w:tcPr>
            <w:cnfStyle w:val="001000000000" w:firstRow="0" w:lastRow="0" w:firstColumn="1" w:lastColumn="0" w:oddVBand="0" w:evenVBand="0" w:oddHBand="0" w:evenHBand="0" w:firstRowFirstColumn="0" w:firstRowLastColumn="0" w:lastRowFirstColumn="0" w:lastRowLastColumn="0"/>
            <w:tcW w:w="2547" w:type="dxa"/>
          </w:tcPr>
          <w:p w:rsidR="008B6695" w:rsidRPr="005116F9" w:rsidRDefault="00D04411" w:rsidP="007335E9">
            <w:pPr>
              <w:jc w:val="center"/>
              <w:rPr>
                <w:rFonts w:cs="Arial"/>
                <w:b w:val="0"/>
                <w:sz w:val="24"/>
                <w:szCs w:val="24"/>
              </w:rPr>
            </w:pPr>
            <w:r w:rsidRPr="005116F9">
              <w:rPr>
                <w:rFonts w:cs="Arial"/>
                <w:b w:val="0"/>
                <w:sz w:val="24"/>
                <w:szCs w:val="24"/>
              </w:rPr>
              <w:t>Berwick</w:t>
            </w:r>
          </w:p>
        </w:tc>
        <w:tc>
          <w:tcPr>
            <w:tcW w:w="2410" w:type="dxa"/>
          </w:tcPr>
          <w:p w:rsidR="008B6695" w:rsidRDefault="009E31E7" w:rsidP="007335E9">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8</w:t>
            </w:r>
          </w:p>
        </w:tc>
      </w:tr>
      <w:tr w:rsidR="008B6695" w:rsidTr="007335E9">
        <w:trPr>
          <w:jc w:val="center"/>
        </w:trPr>
        <w:tc>
          <w:tcPr>
            <w:cnfStyle w:val="001000000000" w:firstRow="0" w:lastRow="0" w:firstColumn="1" w:lastColumn="0" w:oddVBand="0" w:evenVBand="0" w:oddHBand="0" w:evenHBand="0" w:firstRowFirstColumn="0" w:firstRowLastColumn="0" w:lastRowFirstColumn="0" w:lastRowLastColumn="0"/>
            <w:tcW w:w="2547" w:type="dxa"/>
          </w:tcPr>
          <w:p w:rsidR="008B6695" w:rsidRPr="005116F9" w:rsidRDefault="00D04411" w:rsidP="007335E9">
            <w:pPr>
              <w:jc w:val="center"/>
              <w:rPr>
                <w:rFonts w:cs="Arial"/>
                <w:b w:val="0"/>
                <w:sz w:val="24"/>
                <w:szCs w:val="24"/>
              </w:rPr>
            </w:pPr>
            <w:r w:rsidRPr="005116F9">
              <w:rPr>
                <w:rFonts w:cs="Arial"/>
                <w:b w:val="0"/>
                <w:sz w:val="24"/>
                <w:szCs w:val="24"/>
              </w:rPr>
              <w:t>Bedlington</w:t>
            </w:r>
          </w:p>
        </w:tc>
        <w:tc>
          <w:tcPr>
            <w:tcW w:w="2410" w:type="dxa"/>
          </w:tcPr>
          <w:p w:rsidR="008B6695" w:rsidRDefault="009E31E7" w:rsidP="007335E9">
            <w:pPr>
              <w:jc w:val="center"/>
              <w:cnfStyle w:val="000000000000" w:firstRow="0" w:lastRow="0" w:firstColumn="0" w:lastColumn="0" w:oddVBand="0" w:evenVBand="0" w:oddHBand="0" w:evenHBand="0" w:firstRowFirstColumn="0" w:firstRowLastColumn="0" w:lastRowFirstColumn="0" w:lastRowLastColumn="0"/>
              <w:rPr>
                <w:rFonts w:cs="Arial"/>
                <w:sz w:val="24"/>
                <w:szCs w:val="24"/>
              </w:rPr>
            </w:pPr>
            <w:r>
              <w:rPr>
                <w:rFonts w:cs="Arial"/>
                <w:sz w:val="24"/>
                <w:szCs w:val="24"/>
              </w:rPr>
              <w:t>Nil</w:t>
            </w:r>
          </w:p>
        </w:tc>
      </w:tr>
      <w:tr w:rsidR="008B6695" w:rsidTr="007335E9">
        <w:trPr>
          <w:jc w:val="center"/>
        </w:trPr>
        <w:tc>
          <w:tcPr>
            <w:cnfStyle w:val="001000000000" w:firstRow="0" w:lastRow="0" w:firstColumn="1" w:lastColumn="0" w:oddVBand="0" w:evenVBand="0" w:oddHBand="0" w:evenHBand="0" w:firstRowFirstColumn="0" w:firstRowLastColumn="0" w:lastRowFirstColumn="0" w:lastRowLastColumn="0"/>
            <w:tcW w:w="2547" w:type="dxa"/>
          </w:tcPr>
          <w:p w:rsidR="008B6695" w:rsidRPr="006D7064" w:rsidRDefault="00D04411" w:rsidP="007335E9">
            <w:pPr>
              <w:jc w:val="center"/>
              <w:rPr>
                <w:rFonts w:cs="Arial"/>
                <w:b w:val="0"/>
                <w:sz w:val="24"/>
                <w:szCs w:val="24"/>
              </w:rPr>
            </w:pPr>
            <w:r w:rsidRPr="006D7064">
              <w:rPr>
                <w:rFonts w:cs="Arial"/>
                <w:sz w:val="24"/>
                <w:szCs w:val="24"/>
              </w:rPr>
              <w:t>Total</w:t>
            </w:r>
          </w:p>
        </w:tc>
        <w:tc>
          <w:tcPr>
            <w:tcW w:w="2410" w:type="dxa"/>
          </w:tcPr>
          <w:p w:rsidR="008B6695" w:rsidRPr="006D7064" w:rsidRDefault="009E31E7" w:rsidP="007335E9">
            <w:pPr>
              <w:jc w:val="center"/>
              <w:cnfStyle w:val="000000000000" w:firstRow="0" w:lastRow="0" w:firstColumn="0" w:lastColumn="0" w:oddVBand="0" w:evenVBand="0" w:oddHBand="0" w:evenHBand="0" w:firstRowFirstColumn="0" w:firstRowLastColumn="0" w:lastRowFirstColumn="0" w:lastRowLastColumn="0"/>
              <w:rPr>
                <w:rFonts w:cs="Arial"/>
                <w:b/>
                <w:sz w:val="24"/>
                <w:szCs w:val="24"/>
              </w:rPr>
            </w:pPr>
            <w:r w:rsidRPr="006D7064">
              <w:rPr>
                <w:rFonts w:cs="Arial"/>
                <w:b/>
                <w:sz w:val="24"/>
                <w:szCs w:val="24"/>
              </w:rPr>
              <w:t>29,478</w:t>
            </w:r>
          </w:p>
        </w:tc>
      </w:tr>
    </w:tbl>
    <w:p w:rsidR="00EF6079" w:rsidRDefault="00EF6079">
      <w:pPr>
        <w:rPr>
          <w:rFonts w:cs="Arial"/>
          <w:sz w:val="24"/>
          <w:szCs w:val="24"/>
        </w:rPr>
      </w:pPr>
    </w:p>
    <w:p w:rsidR="00EF6079" w:rsidRDefault="00EF6079">
      <w:pPr>
        <w:rPr>
          <w:rFonts w:cs="Arial"/>
          <w:sz w:val="24"/>
          <w:szCs w:val="24"/>
        </w:rPr>
      </w:pPr>
      <w:r>
        <w:rPr>
          <w:rFonts w:cs="Arial"/>
          <w:sz w:val="24"/>
          <w:szCs w:val="24"/>
        </w:rPr>
        <w:t>A small number of detainees were unable to be interviewed for a variety of issues such as the detainee attending court, being asleep, in interview at hospital or receiving medical treatment. In some cases a recommendation from the custody staff that an individual was not safe to interview led to visual observation only being made.</w:t>
      </w:r>
    </w:p>
    <w:p w:rsidR="001119E0" w:rsidRDefault="00DC720D">
      <w:pPr>
        <w:rPr>
          <w:rFonts w:cs="Arial"/>
          <w:sz w:val="24"/>
          <w:szCs w:val="24"/>
        </w:rPr>
      </w:pPr>
      <w:r>
        <w:rPr>
          <w:rFonts w:cs="Arial"/>
          <w:sz w:val="24"/>
          <w:szCs w:val="24"/>
        </w:rPr>
        <w:t xml:space="preserve">42 detainees refused an interview. This is an improvement on the 74 refused visits the previous year. The level of refusal is always analysed and this is often due to the general unhappiness at being detained.  </w:t>
      </w:r>
    </w:p>
    <w:p w:rsidR="00164913" w:rsidRDefault="00164913">
      <w:pPr>
        <w:rPr>
          <w:rFonts w:cs="Arial"/>
          <w:sz w:val="24"/>
          <w:szCs w:val="24"/>
        </w:rPr>
      </w:pPr>
      <w:r>
        <w:rPr>
          <w:rFonts w:cs="Arial"/>
          <w:sz w:val="24"/>
          <w:szCs w:val="24"/>
        </w:rPr>
        <w:t xml:space="preserve">Custody records can be viewed by visitors with permission from the detainee or if custody visitors are concerned about the detainee’s welfare but are unable to gain direct permission due to incapacity. </w:t>
      </w:r>
    </w:p>
    <w:p w:rsidR="008B6695" w:rsidRPr="00C07CC5" w:rsidRDefault="00D11DB5" w:rsidP="00D11DB5">
      <w:pPr>
        <w:pBdr>
          <w:top w:val="single" w:sz="4" w:space="1" w:color="auto"/>
          <w:left w:val="single" w:sz="4" w:space="4" w:color="auto"/>
          <w:bottom w:val="single" w:sz="4" w:space="1" w:color="auto"/>
          <w:right w:val="single" w:sz="4" w:space="4" w:color="auto"/>
        </w:pBdr>
        <w:rPr>
          <w:rFonts w:cs="Arial"/>
          <w:b/>
          <w:sz w:val="24"/>
          <w:szCs w:val="24"/>
        </w:rPr>
      </w:pPr>
      <w:r>
        <w:rPr>
          <w:rFonts w:cs="Arial"/>
          <w:b/>
          <w:sz w:val="24"/>
          <w:szCs w:val="24"/>
        </w:rPr>
        <w:t>4. Issues Arising f</w:t>
      </w:r>
      <w:r w:rsidRPr="00C07CC5">
        <w:rPr>
          <w:rFonts w:cs="Arial"/>
          <w:b/>
          <w:sz w:val="24"/>
          <w:szCs w:val="24"/>
        </w:rPr>
        <w:t>rom Visits</w:t>
      </w:r>
    </w:p>
    <w:p w:rsidR="008B6695" w:rsidRDefault="008B6695">
      <w:pPr>
        <w:rPr>
          <w:rFonts w:cs="Arial"/>
          <w:sz w:val="24"/>
          <w:szCs w:val="24"/>
        </w:rPr>
      </w:pPr>
      <w:r>
        <w:rPr>
          <w:rFonts w:cs="Arial"/>
          <w:sz w:val="24"/>
          <w:szCs w:val="24"/>
        </w:rPr>
        <w:t>Most of the issues raised by ICVs are dealt with promptly at the time of the visit. By their nature, they tend to be low level issues relating to a detainee’s comfort and general level of satisfaction. Any issues of a more significant nature and which relate to a detainee’s rights or entitlements would result in an ICV consulting the custody record (where permission is granted).</w:t>
      </w:r>
    </w:p>
    <w:p w:rsidR="00252C10" w:rsidRDefault="008B6695">
      <w:pPr>
        <w:rPr>
          <w:rFonts w:cs="Arial"/>
          <w:sz w:val="24"/>
          <w:szCs w:val="24"/>
        </w:rPr>
      </w:pPr>
      <w:r>
        <w:rPr>
          <w:rFonts w:cs="Arial"/>
          <w:sz w:val="24"/>
          <w:szCs w:val="24"/>
        </w:rPr>
        <w:t xml:space="preserve">Any issues which cannot be rectified at the time of the visit are highlighted on the visit report form and escalated by the Scheme Manager to the Head of Custody. This </w:t>
      </w:r>
      <w:r w:rsidR="0059226E">
        <w:rPr>
          <w:rFonts w:cs="Arial"/>
          <w:sz w:val="24"/>
          <w:szCs w:val="24"/>
        </w:rPr>
        <w:t xml:space="preserve">is </w:t>
      </w:r>
      <w:r>
        <w:rPr>
          <w:rFonts w:cs="Arial"/>
          <w:sz w:val="24"/>
          <w:szCs w:val="24"/>
        </w:rPr>
        <w:t xml:space="preserve">done immediately upon receipt of the form and the matter is also raised </w:t>
      </w:r>
      <w:r w:rsidR="00252C10">
        <w:rPr>
          <w:rFonts w:cs="Arial"/>
          <w:sz w:val="24"/>
          <w:szCs w:val="24"/>
        </w:rPr>
        <w:t>at the Panel Co-ordinators meeting.</w:t>
      </w:r>
    </w:p>
    <w:p w:rsidR="00252C10" w:rsidRDefault="00252C10">
      <w:pPr>
        <w:rPr>
          <w:rFonts w:cs="Arial"/>
          <w:sz w:val="24"/>
          <w:szCs w:val="24"/>
        </w:rPr>
      </w:pPr>
      <w:r>
        <w:rPr>
          <w:rFonts w:cs="Arial"/>
          <w:sz w:val="24"/>
          <w:szCs w:val="24"/>
        </w:rPr>
        <w:t>Feedback on all comments is made to the ICV by the Scheme Manager to the ICV on an individual basis, and where the issue relates to other custody centres, as an email to all.</w:t>
      </w:r>
    </w:p>
    <w:p w:rsidR="00252C10" w:rsidRPr="00C07CC5" w:rsidRDefault="00D11DB5" w:rsidP="00D11DB5">
      <w:pPr>
        <w:pBdr>
          <w:top w:val="single" w:sz="4" w:space="1" w:color="auto"/>
          <w:left w:val="single" w:sz="4" w:space="4" w:color="auto"/>
          <w:bottom w:val="single" w:sz="4" w:space="1" w:color="auto"/>
          <w:right w:val="single" w:sz="4" w:space="4" w:color="auto"/>
        </w:pBdr>
        <w:rPr>
          <w:rFonts w:cs="Arial"/>
          <w:b/>
          <w:sz w:val="24"/>
          <w:szCs w:val="24"/>
        </w:rPr>
      </w:pPr>
      <w:r>
        <w:rPr>
          <w:rFonts w:cs="Arial"/>
          <w:b/>
          <w:sz w:val="24"/>
          <w:szCs w:val="24"/>
        </w:rPr>
        <w:t>5. Overview o</w:t>
      </w:r>
      <w:r w:rsidRPr="00C07CC5">
        <w:rPr>
          <w:rFonts w:cs="Arial"/>
          <w:b/>
          <w:sz w:val="24"/>
          <w:szCs w:val="24"/>
        </w:rPr>
        <w:t>f 2017/18</w:t>
      </w:r>
    </w:p>
    <w:p w:rsidR="00252C10" w:rsidRDefault="00252C10">
      <w:pPr>
        <w:rPr>
          <w:rFonts w:cs="Arial"/>
          <w:sz w:val="24"/>
          <w:szCs w:val="24"/>
        </w:rPr>
      </w:pPr>
      <w:r>
        <w:rPr>
          <w:rFonts w:cs="Arial"/>
          <w:sz w:val="24"/>
          <w:szCs w:val="24"/>
        </w:rPr>
        <w:t xml:space="preserve">The ICV Scheme Handbook was refreshed in </w:t>
      </w:r>
      <w:r w:rsidR="00993C55">
        <w:rPr>
          <w:rFonts w:cs="Arial"/>
          <w:sz w:val="24"/>
          <w:szCs w:val="24"/>
        </w:rPr>
        <w:t>November</w:t>
      </w:r>
      <w:r>
        <w:rPr>
          <w:rFonts w:cs="Arial"/>
          <w:sz w:val="24"/>
          <w:szCs w:val="24"/>
        </w:rPr>
        <w:t xml:space="preserve"> 201</w:t>
      </w:r>
      <w:r w:rsidR="00993C55">
        <w:rPr>
          <w:rFonts w:cs="Arial"/>
          <w:sz w:val="24"/>
          <w:szCs w:val="24"/>
        </w:rPr>
        <w:t>7</w:t>
      </w:r>
      <w:r>
        <w:rPr>
          <w:rFonts w:cs="Arial"/>
          <w:sz w:val="24"/>
          <w:szCs w:val="24"/>
        </w:rPr>
        <w:t>.</w:t>
      </w:r>
    </w:p>
    <w:p w:rsidR="00993C55" w:rsidRDefault="00993C55">
      <w:pPr>
        <w:rPr>
          <w:rFonts w:cs="Arial"/>
          <w:sz w:val="24"/>
          <w:szCs w:val="24"/>
        </w:rPr>
      </w:pPr>
      <w:r>
        <w:rPr>
          <w:rFonts w:cs="Arial"/>
          <w:sz w:val="24"/>
          <w:szCs w:val="24"/>
        </w:rPr>
        <w:t>In February 2018 Northumbria trained two experienced ICVs to conduct TACT visits (Terrorism and Counter Terrorism)</w:t>
      </w:r>
    </w:p>
    <w:p w:rsidR="00993C55" w:rsidRDefault="00993C55">
      <w:pPr>
        <w:rPr>
          <w:rFonts w:cs="Arial"/>
          <w:sz w:val="24"/>
          <w:szCs w:val="24"/>
        </w:rPr>
      </w:pPr>
      <w:r>
        <w:rPr>
          <w:rFonts w:cs="Arial"/>
          <w:sz w:val="24"/>
          <w:szCs w:val="24"/>
        </w:rPr>
        <w:lastRenderedPageBreak/>
        <w:t xml:space="preserve"> The Independent Custody Visitors Association launched its new website at this year’s ICV National Conference in March 2018. </w:t>
      </w:r>
    </w:p>
    <w:p w:rsidR="00672CDB" w:rsidRDefault="00672CDB">
      <w:pPr>
        <w:rPr>
          <w:rFonts w:cs="Arial"/>
          <w:sz w:val="24"/>
          <w:szCs w:val="24"/>
        </w:rPr>
      </w:pPr>
      <w:r>
        <w:rPr>
          <w:rFonts w:cs="Arial"/>
          <w:sz w:val="24"/>
          <w:szCs w:val="24"/>
        </w:rPr>
        <w:t>One of ICVA’s priorities in the last year was round female hygiene whilst in Police Custody. They released a blog that went viral and helped</w:t>
      </w:r>
      <w:r w:rsidR="0059226E">
        <w:rPr>
          <w:rFonts w:cs="Arial"/>
          <w:sz w:val="24"/>
          <w:szCs w:val="24"/>
        </w:rPr>
        <w:t xml:space="preserve"> schemes promote good practice – this can be viewed at </w:t>
      </w:r>
      <w:hyperlink r:id="rId17" w:history="1">
        <w:r w:rsidR="002B47E4" w:rsidRPr="009F13C4">
          <w:rPr>
            <w:rStyle w:val="Hyperlink"/>
            <w:rFonts w:cs="Arial"/>
            <w:sz w:val="24"/>
            <w:szCs w:val="24"/>
          </w:rPr>
          <w:t>https://icva.org.uk/sanitary-custody/</w:t>
        </w:r>
      </w:hyperlink>
      <w:r w:rsidR="0059226E" w:rsidRPr="0059226E">
        <w:rPr>
          <w:rStyle w:val="Hyperlink"/>
          <w:rFonts w:cs="Arial"/>
          <w:color w:val="auto"/>
          <w:sz w:val="24"/>
          <w:szCs w:val="24"/>
        </w:rPr>
        <w:t>.</w:t>
      </w:r>
      <w:r w:rsidRPr="0059226E">
        <w:rPr>
          <w:rFonts w:cs="Arial"/>
          <w:sz w:val="24"/>
          <w:szCs w:val="24"/>
        </w:rPr>
        <w:t xml:space="preserve"> </w:t>
      </w:r>
      <w:r>
        <w:rPr>
          <w:rFonts w:cs="Arial"/>
          <w:sz w:val="24"/>
          <w:szCs w:val="24"/>
        </w:rPr>
        <w:t>This is a priority of focus for the Northumbria scheme in 2018/19.</w:t>
      </w:r>
    </w:p>
    <w:p w:rsidR="00D11DB5" w:rsidRDefault="00D11DB5">
      <w:pPr>
        <w:rPr>
          <w:rFonts w:cs="Arial"/>
          <w:sz w:val="24"/>
          <w:szCs w:val="24"/>
        </w:rPr>
      </w:pPr>
    </w:p>
    <w:p w:rsidR="00993C55" w:rsidRDefault="00D11DB5" w:rsidP="00D11DB5">
      <w:pPr>
        <w:pBdr>
          <w:top w:val="single" w:sz="4" w:space="1" w:color="auto"/>
          <w:left w:val="single" w:sz="4" w:space="4" w:color="auto"/>
          <w:bottom w:val="single" w:sz="4" w:space="1" w:color="auto"/>
          <w:right w:val="single" w:sz="4" w:space="4" w:color="auto"/>
        </w:pBdr>
        <w:rPr>
          <w:rFonts w:cs="Arial"/>
          <w:b/>
          <w:sz w:val="24"/>
          <w:szCs w:val="24"/>
        </w:rPr>
      </w:pPr>
      <w:r w:rsidRPr="00C07CC5">
        <w:rPr>
          <w:rFonts w:cs="Arial"/>
          <w:b/>
          <w:sz w:val="24"/>
          <w:szCs w:val="24"/>
        </w:rPr>
        <w:t>6. Mental Health</w:t>
      </w:r>
    </w:p>
    <w:p w:rsidR="00133D2C" w:rsidRDefault="00133D2C">
      <w:pPr>
        <w:rPr>
          <w:rFonts w:cs="Arial"/>
          <w:sz w:val="24"/>
          <w:szCs w:val="24"/>
        </w:rPr>
      </w:pPr>
      <w:r>
        <w:rPr>
          <w:rFonts w:cs="Arial"/>
          <w:sz w:val="24"/>
          <w:szCs w:val="24"/>
        </w:rPr>
        <w:t>In December 2017</w:t>
      </w:r>
      <w:r w:rsidR="004474D6">
        <w:rPr>
          <w:rFonts w:cs="Arial"/>
          <w:sz w:val="24"/>
          <w:szCs w:val="24"/>
        </w:rPr>
        <w:t>,</w:t>
      </w:r>
      <w:r>
        <w:rPr>
          <w:rFonts w:cs="Arial"/>
          <w:sz w:val="24"/>
          <w:szCs w:val="24"/>
        </w:rPr>
        <w:t xml:space="preserve"> changes were made to the Policing and Crime A</w:t>
      </w:r>
      <w:r w:rsidR="004474D6">
        <w:rPr>
          <w:rFonts w:cs="Arial"/>
          <w:sz w:val="24"/>
          <w:szCs w:val="24"/>
        </w:rPr>
        <w:t>ct 2017 which meant that police custody</w:t>
      </w:r>
      <w:r>
        <w:rPr>
          <w:rFonts w:cs="Arial"/>
          <w:sz w:val="24"/>
          <w:szCs w:val="24"/>
        </w:rPr>
        <w:t xml:space="preserve"> was not to be used as a place of safety for a person under the age of 18 under any circumstances.</w:t>
      </w:r>
    </w:p>
    <w:p w:rsidR="004474D6" w:rsidRDefault="00133D2C" w:rsidP="004474D6">
      <w:pPr>
        <w:spacing w:after="0"/>
        <w:rPr>
          <w:rFonts w:cs="Arial"/>
          <w:sz w:val="24"/>
          <w:szCs w:val="24"/>
        </w:rPr>
      </w:pPr>
      <w:r>
        <w:rPr>
          <w:rFonts w:cs="Arial"/>
          <w:sz w:val="24"/>
          <w:szCs w:val="24"/>
        </w:rPr>
        <w:t>A police station can only be used as a place of safety for adults in specific circumstances, set out in the Mental Health Act 1983 (Places of Safety) Regulations 2017:</w:t>
      </w:r>
    </w:p>
    <w:p w:rsidR="00133D2C" w:rsidRPr="004474D6" w:rsidRDefault="00133D2C" w:rsidP="004474D6">
      <w:pPr>
        <w:pStyle w:val="ListParagraph"/>
        <w:numPr>
          <w:ilvl w:val="0"/>
          <w:numId w:val="13"/>
        </w:numPr>
        <w:spacing w:after="0"/>
        <w:rPr>
          <w:rFonts w:cs="Arial"/>
          <w:sz w:val="24"/>
          <w:szCs w:val="24"/>
        </w:rPr>
      </w:pPr>
      <w:r w:rsidRPr="004474D6">
        <w:rPr>
          <w:rFonts w:cs="Arial"/>
          <w:sz w:val="24"/>
          <w:szCs w:val="24"/>
        </w:rPr>
        <w:t>The behaviour of the person poses an imminent risk of serious injury or death to themselves or another person</w:t>
      </w:r>
      <w:r w:rsidR="004474D6">
        <w:rPr>
          <w:rFonts w:cs="Arial"/>
          <w:sz w:val="24"/>
          <w:szCs w:val="24"/>
        </w:rPr>
        <w:t>;</w:t>
      </w:r>
    </w:p>
    <w:p w:rsidR="00133D2C" w:rsidRDefault="00133D2C" w:rsidP="004474D6">
      <w:pPr>
        <w:pStyle w:val="ListParagraph"/>
        <w:numPr>
          <w:ilvl w:val="0"/>
          <w:numId w:val="13"/>
        </w:numPr>
        <w:spacing w:after="0"/>
        <w:rPr>
          <w:rFonts w:cs="Arial"/>
          <w:sz w:val="24"/>
          <w:szCs w:val="24"/>
        </w:rPr>
      </w:pPr>
      <w:r>
        <w:rPr>
          <w:rFonts w:cs="Arial"/>
          <w:sz w:val="24"/>
          <w:szCs w:val="24"/>
        </w:rPr>
        <w:t>because of that risk, no other place of safety in the relevant police area can reasonably be expected to detain them, and</w:t>
      </w:r>
      <w:r w:rsidR="004474D6">
        <w:rPr>
          <w:rFonts w:cs="Arial"/>
          <w:sz w:val="24"/>
          <w:szCs w:val="24"/>
        </w:rPr>
        <w:t>;</w:t>
      </w:r>
    </w:p>
    <w:p w:rsidR="00133D2C" w:rsidRDefault="00133D2C" w:rsidP="004474D6">
      <w:pPr>
        <w:pStyle w:val="ListParagraph"/>
        <w:numPr>
          <w:ilvl w:val="0"/>
          <w:numId w:val="13"/>
        </w:numPr>
        <w:spacing w:after="0"/>
        <w:rPr>
          <w:rFonts w:cs="Arial"/>
          <w:sz w:val="24"/>
          <w:szCs w:val="24"/>
        </w:rPr>
      </w:pPr>
      <w:r>
        <w:rPr>
          <w:rFonts w:cs="Arial"/>
          <w:sz w:val="24"/>
          <w:szCs w:val="24"/>
        </w:rPr>
        <w:t>so far as reasonably practicable, a healthcare professional will be present at the police station and available to them</w:t>
      </w:r>
      <w:r w:rsidR="004474D6">
        <w:rPr>
          <w:rFonts w:cs="Arial"/>
          <w:sz w:val="24"/>
          <w:szCs w:val="24"/>
        </w:rPr>
        <w:t>.</w:t>
      </w:r>
    </w:p>
    <w:p w:rsidR="00133D2C" w:rsidRDefault="00133D2C" w:rsidP="004474D6">
      <w:pPr>
        <w:pStyle w:val="ListParagraph"/>
        <w:numPr>
          <w:ilvl w:val="0"/>
          <w:numId w:val="13"/>
        </w:numPr>
        <w:spacing w:after="0"/>
        <w:rPr>
          <w:rFonts w:cs="Arial"/>
          <w:sz w:val="24"/>
          <w:szCs w:val="24"/>
        </w:rPr>
      </w:pPr>
      <w:r>
        <w:rPr>
          <w:rFonts w:cs="Arial"/>
          <w:sz w:val="24"/>
          <w:szCs w:val="24"/>
        </w:rPr>
        <w:t xml:space="preserve">The guidance envisages movement to a different place if the person’s behaviour has moderated, however such a judgement </w:t>
      </w:r>
      <w:r w:rsidR="0014439A">
        <w:rPr>
          <w:rFonts w:cs="Arial"/>
          <w:sz w:val="24"/>
          <w:szCs w:val="24"/>
        </w:rPr>
        <w:t>should also include an assessment of whether a person’s behaviour would pose the imminent risk were it not for the fact that they were in the police station. Moving a person multiple times is to be avoided.</w:t>
      </w:r>
      <w:r>
        <w:rPr>
          <w:rFonts w:cs="Arial"/>
          <w:sz w:val="24"/>
          <w:szCs w:val="24"/>
        </w:rPr>
        <w:t xml:space="preserve"> </w:t>
      </w:r>
    </w:p>
    <w:p w:rsidR="00D11DB5" w:rsidRDefault="00D11DB5" w:rsidP="00133D2C">
      <w:pPr>
        <w:pStyle w:val="ListParagraph"/>
        <w:ind w:left="360"/>
        <w:rPr>
          <w:rFonts w:cs="Arial"/>
          <w:sz w:val="24"/>
          <w:szCs w:val="24"/>
        </w:rPr>
      </w:pPr>
    </w:p>
    <w:p w:rsidR="00672CDB" w:rsidRPr="00195418" w:rsidRDefault="00E719BD" w:rsidP="00672CDB">
      <w:pPr>
        <w:rPr>
          <w:rFonts w:cs="Arial"/>
          <w:b/>
          <w:sz w:val="24"/>
          <w:szCs w:val="24"/>
        </w:rPr>
      </w:pPr>
      <w:r>
        <w:rPr>
          <w:rFonts w:cs="Arial"/>
          <w:b/>
          <w:sz w:val="24"/>
          <w:szCs w:val="24"/>
        </w:rPr>
        <w:t xml:space="preserve">6.1 </w:t>
      </w:r>
      <w:r w:rsidR="00672CDB" w:rsidRPr="00195418">
        <w:rPr>
          <w:rFonts w:cs="Arial"/>
          <w:b/>
          <w:sz w:val="24"/>
          <w:szCs w:val="24"/>
        </w:rPr>
        <w:t>S136 detention d</w:t>
      </w:r>
      <w:r w:rsidR="00D11DB5">
        <w:rPr>
          <w:rFonts w:cs="Arial"/>
          <w:b/>
          <w:sz w:val="24"/>
          <w:szCs w:val="24"/>
        </w:rPr>
        <w:t>ate for Northumbria in 2017/18</w:t>
      </w:r>
    </w:p>
    <w:p w:rsidR="00672CDB" w:rsidRPr="00C23D4A" w:rsidRDefault="00672CDB" w:rsidP="00672CDB">
      <w:pPr>
        <w:rPr>
          <w:color w:val="000000" w:themeColor="text1"/>
          <w:sz w:val="24"/>
        </w:rPr>
      </w:pPr>
      <w:r w:rsidRPr="00C23D4A">
        <w:rPr>
          <w:color w:val="000000" w:themeColor="text1"/>
          <w:sz w:val="24"/>
        </w:rPr>
        <w:t xml:space="preserve">Following the Policing and Crime Act which came out in December 2017, it is now illegal to take anyone under the age of 18 into police custody under s136 so the return for Northumbria </w:t>
      </w:r>
      <w:r w:rsidR="00C23D4A">
        <w:rPr>
          <w:color w:val="000000" w:themeColor="text1"/>
          <w:sz w:val="24"/>
        </w:rPr>
        <w:t>is nil. For adults,</w:t>
      </w:r>
      <w:r w:rsidRPr="00C23D4A">
        <w:rPr>
          <w:color w:val="000000" w:themeColor="text1"/>
          <w:sz w:val="24"/>
        </w:rPr>
        <w:t xml:space="preserve"> whilst it is possible, it’s very much a last resort with various hoops that have to be jumped through before this can be considered. Again, in Northumbria, there have been no case of an adult 136 being taken into custody. The place of safety at a Mental Health hospital is always the destination unless there is a physical injury requiring a trip to the Emergency Department. </w:t>
      </w:r>
    </w:p>
    <w:p w:rsidR="00672CDB" w:rsidRPr="00C23D4A" w:rsidRDefault="00672CDB" w:rsidP="00672CDB">
      <w:pPr>
        <w:rPr>
          <w:color w:val="000000" w:themeColor="text1"/>
          <w:sz w:val="24"/>
        </w:rPr>
      </w:pPr>
      <w:r w:rsidRPr="00C23D4A">
        <w:rPr>
          <w:color w:val="000000" w:themeColor="text1"/>
          <w:sz w:val="24"/>
        </w:rPr>
        <w:t xml:space="preserve">Overall the numbers of S136 detentions in 2017/2018 average 15 a month. (Pre street triage this was 71). </w:t>
      </w:r>
    </w:p>
    <w:p w:rsidR="00D11DB5" w:rsidRDefault="00D11DB5" w:rsidP="00672CDB">
      <w:pPr>
        <w:rPr>
          <w:color w:val="000000" w:themeColor="text1"/>
        </w:rPr>
      </w:pPr>
    </w:p>
    <w:p w:rsidR="00D04411" w:rsidRPr="00D04411" w:rsidRDefault="00E719BD">
      <w:pPr>
        <w:rPr>
          <w:rFonts w:cs="Arial"/>
          <w:b/>
          <w:sz w:val="24"/>
          <w:szCs w:val="24"/>
        </w:rPr>
      </w:pPr>
      <w:r>
        <w:rPr>
          <w:rFonts w:cs="Arial"/>
          <w:b/>
          <w:sz w:val="24"/>
          <w:szCs w:val="24"/>
        </w:rPr>
        <w:t xml:space="preserve">6.2 </w:t>
      </w:r>
      <w:r w:rsidR="00D04411" w:rsidRPr="00D04411">
        <w:rPr>
          <w:rFonts w:cs="Arial"/>
          <w:b/>
          <w:sz w:val="24"/>
          <w:szCs w:val="24"/>
        </w:rPr>
        <w:t>Street Triage</w:t>
      </w:r>
    </w:p>
    <w:p w:rsidR="00712995" w:rsidRDefault="00D04411">
      <w:pPr>
        <w:rPr>
          <w:rFonts w:cs="Arial"/>
          <w:sz w:val="24"/>
          <w:szCs w:val="24"/>
        </w:rPr>
      </w:pPr>
      <w:r>
        <w:rPr>
          <w:rFonts w:cs="Arial"/>
          <w:sz w:val="24"/>
          <w:szCs w:val="24"/>
        </w:rPr>
        <w:t xml:space="preserve">There are two teams in Northumbria – the North of Tyne covering Newcastle, North Tyneside and Northumberland based at Ravenswood Clinic, Newcastle. The South of Tyne </w:t>
      </w:r>
      <w:r>
        <w:rPr>
          <w:rFonts w:cs="Arial"/>
          <w:sz w:val="24"/>
          <w:szCs w:val="24"/>
        </w:rPr>
        <w:lastRenderedPageBreak/>
        <w:t xml:space="preserve">Team covers Gateshead, South Tyneside and Sunderland and is based at </w:t>
      </w:r>
      <w:proofErr w:type="spellStart"/>
      <w:r>
        <w:rPr>
          <w:rFonts w:cs="Arial"/>
          <w:sz w:val="24"/>
          <w:szCs w:val="24"/>
        </w:rPr>
        <w:t>Hopewood</w:t>
      </w:r>
      <w:proofErr w:type="spellEnd"/>
      <w:r>
        <w:rPr>
          <w:rFonts w:cs="Arial"/>
          <w:sz w:val="24"/>
          <w:szCs w:val="24"/>
        </w:rPr>
        <w:t xml:space="preserve"> Park Hospital, Sunderland.</w:t>
      </w:r>
      <w:r w:rsidR="00712995">
        <w:rPr>
          <w:rFonts w:cs="Arial"/>
          <w:sz w:val="24"/>
          <w:szCs w:val="24"/>
        </w:rPr>
        <w:t xml:space="preserve">   </w:t>
      </w:r>
    </w:p>
    <w:p w:rsidR="00712995" w:rsidRDefault="00712995">
      <w:pPr>
        <w:rPr>
          <w:rFonts w:cs="Arial"/>
          <w:sz w:val="24"/>
          <w:szCs w:val="24"/>
        </w:rPr>
      </w:pPr>
      <w:r>
        <w:rPr>
          <w:rFonts w:cs="Arial"/>
          <w:sz w:val="24"/>
          <w:szCs w:val="24"/>
        </w:rPr>
        <w:t xml:space="preserve">Key features of Street Triage:    </w:t>
      </w:r>
    </w:p>
    <w:p w:rsidR="00712995" w:rsidRDefault="00712995" w:rsidP="00712995">
      <w:pPr>
        <w:pStyle w:val="ListParagraph"/>
        <w:numPr>
          <w:ilvl w:val="0"/>
          <w:numId w:val="9"/>
        </w:numPr>
        <w:spacing w:after="0"/>
        <w:rPr>
          <w:rFonts w:cs="Arial"/>
          <w:sz w:val="24"/>
          <w:szCs w:val="24"/>
        </w:rPr>
      </w:pPr>
      <w:r>
        <w:rPr>
          <w:rFonts w:cs="Arial"/>
          <w:sz w:val="24"/>
          <w:szCs w:val="24"/>
        </w:rPr>
        <w:t xml:space="preserve">6 Police Officers                                                                                                                    </w:t>
      </w:r>
    </w:p>
    <w:p w:rsidR="00712995" w:rsidRPr="00712995" w:rsidRDefault="00712995" w:rsidP="00712995">
      <w:pPr>
        <w:pStyle w:val="ListParagraph"/>
        <w:numPr>
          <w:ilvl w:val="0"/>
          <w:numId w:val="9"/>
        </w:numPr>
        <w:spacing w:after="0"/>
        <w:rPr>
          <w:rFonts w:cs="Arial"/>
          <w:sz w:val="24"/>
          <w:szCs w:val="24"/>
        </w:rPr>
      </w:pPr>
      <w:r>
        <w:rPr>
          <w:rFonts w:cs="Arial"/>
          <w:sz w:val="24"/>
          <w:szCs w:val="24"/>
        </w:rPr>
        <w:t xml:space="preserve">8 Mental Health Nurses </w:t>
      </w:r>
      <w:r w:rsidRPr="00712995">
        <w:rPr>
          <w:rFonts w:cs="Arial"/>
          <w:sz w:val="24"/>
          <w:szCs w:val="24"/>
        </w:rPr>
        <w:t xml:space="preserve">                     </w:t>
      </w:r>
      <w:r w:rsidRPr="00712995">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712995">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t xml:space="preserve">                    </w:t>
      </w:r>
    </w:p>
    <w:p w:rsidR="00712995" w:rsidRDefault="00712995" w:rsidP="00712995">
      <w:pPr>
        <w:pStyle w:val="ListParagraph"/>
        <w:numPr>
          <w:ilvl w:val="0"/>
          <w:numId w:val="9"/>
        </w:numPr>
        <w:spacing w:after="0"/>
        <w:rPr>
          <w:rFonts w:cs="Arial"/>
          <w:sz w:val="24"/>
          <w:szCs w:val="24"/>
        </w:rPr>
      </w:pPr>
      <w:r>
        <w:rPr>
          <w:rFonts w:cs="Arial"/>
          <w:sz w:val="24"/>
          <w:szCs w:val="24"/>
        </w:rPr>
        <w:t xml:space="preserve">Hours 10.00am – 3.00pm (Crisis Team)                               </w:t>
      </w:r>
    </w:p>
    <w:p w:rsidR="00712995" w:rsidRDefault="00712995" w:rsidP="00712995">
      <w:pPr>
        <w:pStyle w:val="ListParagraph"/>
        <w:numPr>
          <w:ilvl w:val="0"/>
          <w:numId w:val="9"/>
        </w:numPr>
        <w:spacing w:after="0"/>
        <w:rPr>
          <w:rFonts w:cs="Arial"/>
          <w:sz w:val="24"/>
          <w:szCs w:val="24"/>
        </w:rPr>
      </w:pPr>
      <w:r>
        <w:rPr>
          <w:rFonts w:cs="Arial"/>
          <w:sz w:val="24"/>
          <w:szCs w:val="24"/>
        </w:rPr>
        <w:t>Resilience Cover</w:t>
      </w:r>
    </w:p>
    <w:p w:rsidR="00D04411" w:rsidRDefault="00712995">
      <w:pPr>
        <w:rPr>
          <w:rFonts w:cs="Arial"/>
          <w:sz w:val="24"/>
          <w:szCs w:val="24"/>
        </w:rPr>
      </w:pPr>
      <w:r>
        <w:rPr>
          <w:rFonts w:cs="Arial"/>
          <w:sz w:val="24"/>
          <w:szCs w:val="24"/>
        </w:rPr>
        <w:t xml:space="preserve">                                                       </w:t>
      </w:r>
    </w:p>
    <w:p w:rsidR="00D04411" w:rsidRDefault="003F0935" w:rsidP="00C23D4A">
      <w:pPr>
        <w:spacing w:after="0"/>
        <w:rPr>
          <w:rFonts w:cs="Arial"/>
          <w:sz w:val="24"/>
          <w:szCs w:val="24"/>
        </w:rPr>
      </w:pPr>
      <w:r>
        <w:rPr>
          <w:rFonts w:cs="Arial"/>
          <w:sz w:val="24"/>
          <w:szCs w:val="24"/>
        </w:rPr>
        <w:t xml:space="preserve">                                              </w:t>
      </w:r>
      <w:r w:rsidR="00712995">
        <w:rPr>
          <w:rFonts w:cs="Arial"/>
          <w:sz w:val="24"/>
          <w:szCs w:val="24"/>
        </w:rPr>
        <w:t xml:space="preserve">                                         </w:t>
      </w:r>
      <w:r w:rsidR="00712995" w:rsidRPr="00712995">
        <w:rPr>
          <w:rFonts w:cs="Arial"/>
          <w:noProof/>
          <w:sz w:val="24"/>
          <w:szCs w:val="24"/>
          <w:lang w:eastAsia="en-GB"/>
        </w:rPr>
        <w:drawing>
          <wp:inline distT="0" distB="0" distL="0" distR="0" wp14:anchorId="412FBA14" wp14:editId="5F026F26">
            <wp:extent cx="2393950" cy="1644650"/>
            <wp:effectExtent l="0" t="0" r="6350" b="0"/>
            <wp:docPr id="8" name="Picture 8" descr="C:\Users\5928\Desktop\thHECWFU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5928\Desktop\thHECWFU71.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93950" cy="1644650"/>
                    </a:xfrm>
                    <a:prstGeom prst="rect">
                      <a:avLst/>
                    </a:prstGeom>
                    <a:noFill/>
                    <a:ln>
                      <a:noFill/>
                    </a:ln>
                  </pic:spPr>
                </pic:pic>
              </a:graphicData>
            </a:graphic>
          </wp:inline>
        </w:drawing>
      </w:r>
      <w:r w:rsidR="00712995">
        <w:rPr>
          <w:rFonts w:cs="Arial"/>
          <w:sz w:val="24"/>
          <w:szCs w:val="24"/>
        </w:rPr>
        <w:t xml:space="preserve">                       </w:t>
      </w:r>
    </w:p>
    <w:p w:rsidR="00C44D82" w:rsidRPr="00C44D82" w:rsidRDefault="00712995" w:rsidP="00195418">
      <w:pPr>
        <w:rPr>
          <w:b/>
          <w:color w:val="000000" w:themeColor="text1"/>
          <w:sz w:val="24"/>
        </w:rPr>
      </w:pPr>
      <w:r>
        <w:rPr>
          <w:b/>
          <w:color w:val="000000" w:themeColor="text1"/>
          <w:sz w:val="24"/>
        </w:rPr>
        <w:t xml:space="preserve">                                                                                                            </w:t>
      </w:r>
    </w:p>
    <w:p w:rsidR="002F7C8B" w:rsidRPr="00C44D82" w:rsidRDefault="00E719BD" w:rsidP="00195418">
      <w:pPr>
        <w:rPr>
          <w:b/>
          <w:color w:val="000000" w:themeColor="text1"/>
          <w:sz w:val="24"/>
        </w:rPr>
      </w:pPr>
      <w:r>
        <w:rPr>
          <w:b/>
          <w:color w:val="000000" w:themeColor="text1"/>
          <w:sz w:val="24"/>
        </w:rPr>
        <w:t xml:space="preserve">6.3 </w:t>
      </w:r>
      <w:r w:rsidR="002F7C8B" w:rsidRPr="00C44D82">
        <w:rPr>
          <w:b/>
          <w:color w:val="000000" w:themeColor="text1"/>
          <w:sz w:val="24"/>
        </w:rPr>
        <w:t>Liaison and Diversion Services</w:t>
      </w:r>
    </w:p>
    <w:p w:rsidR="002F7C8B" w:rsidRPr="00C44D82" w:rsidRDefault="002F7C8B" w:rsidP="00C23D4A">
      <w:pPr>
        <w:spacing w:after="0"/>
        <w:rPr>
          <w:color w:val="000000" w:themeColor="text1"/>
          <w:sz w:val="24"/>
        </w:rPr>
      </w:pPr>
      <w:r w:rsidRPr="00C44D82">
        <w:rPr>
          <w:color w:val="000000" w:themeColor="text1"/>
          <w:sz w:val="24"/>
        </w:rPr>
        <w:t>Mental Health and Learning Disability nurses, who work in police custody and the magistrates courts offer screening to:</w:t>
      </w:r>
    </w:p>
    <w:p w:rsidR="002F7C8B" w:rsidRPr="00C44D82" w:rsidRDefault="002F7C8B" w:rsidP="00C23D4A">
      <w:pPr>
        <w:pStyle w:val="ListParagraph"/>
        <w:numPr>
          <w:ilvl w:val="0"/>
          <w:numId w:val="10"/>
        </w:numPr>
        <w:spacing w:after="0"/>
        <w:rPr>
          <w:color w:val="000000" w:themeColor="text1"/>
          <w:sz w:val="24"/>
        </w:rPr>
      </w:pPr>
      <w:r w:rsidRPr="00C44D82">
        <w:rPr>
          <w:color w:val="000000" w:themeColor="text1"/>
          <w:sz w:val="24"/>
        </w:rPr>
        <w:t>Identify needs as early as possible in the offender pathway (including prevention and early intervention)</w:t>
      </w:r>
      <w:r w:rsidR="00C23D4A">
        <w:rPr>
          <w:color w:val="000000" w:themeColor="text1"/>
          <w:sz w:val="24"/>
        </w:rPr>
        <w:t>.</w:t>
      </w:r>
    </w:p>
    <w:p w:rsidR="002F7C8B" w:rsidRPr="00C44D82" w:rsidRDefault="002F7C8B" w:rsidP="00C23D4A">
      <w:pPr>
        <w:pStyle w:val="ListParagraph"/>
        <w:numPr>
          <w:ilvl w:val="0"/>
          <w:numId w:val="10"/>
        </w:numPr>
        <w:spacing w:after="0"/>
        <w:rPr>
          <w:color w:val="000000" w:themeColor="text1"/>
          <w:sz w:val="24"/>
        </w:rPr>
      </w:pPr>
      <w:r w:rsidRPr="00C44D82">
        <w:rPr>
          <w:color w:val="000000" w:themeColor="text1"/>
          <w:sz w:val="24"/>
        </w:rPr>
        <w:t>Inform subsequent decisions about where an individual is best placed to receive treatment, taking into account public safety, safety of the individual and the punishment of an offence.</w:t>
      </w:r>
    </w:p>
    <w:p w:rsidR="00C23D4A" w:rsidRPr="00D11DB5" w:rsidRDefault="00C23D4A" w:rsidP="00D11DB5">
      <w:pPr>
        <w:rPr>
          <w:color w:val="000000" w:themeColor="text1"/>
        </w:rPr>
      </w:pPr>
    </w:p>
    <w:p w:rsidR="00A72E37" w:rsidRPr="00D24FDA" w:rsidRDefault="00D11DB5" w:rsidP="00D11DB5">
      <w:pPr>
        <w:pBdr>
          <w:top w:val="single" w:sz="4" w:space="1" w:color="auto"/>
          <w:left w:val="single" w:sz="4" w:space="4" w:color="auto"/>
          <w:bottom w:val="single" w:sz="4" w:space="1" w:color="auto"/>
          <w:right w:val="single" w:sz="4" w:space="4" w:color="auto"/>
        </w:pBdr>
        <w:rPr>
          <w:rFonts w:cs="Arial"/>
          <w:b/>
          <w:sz w:val="24"/>
          <w:szCs w:val="24"/>
        </w:rPr>
      </w:pPr>
      <w:r>
        <w:rPr>
          <w:rFonts w:cs="Arial"/>
          <w:b/>
          <w:sz w:val="24"/>
          <w:szCs w:val="24"/>
        </w:rPr>
        <w:t>7. Priorities f</w:t>
      </w:r>
      <w:r w:rsidRPr="00D24FDA">
        <w:rPr>
          <w:rFonts w:cs="Arial"/>
          <w:b/>
          <w:sz w:val="24"/>
          <w:szCs w:val="24"/>
        </w:rPr>
        <w:t>or 2018/19</w:t>
      </w:r>
    </w:p>
    <w:p w:rsidR="00153700" w:rsidRDefault="00153700">
      <w:pPr>
        <w:rPr>
          <w:rFonts w:cs="Arial"/>
          <w:sz w:val="24"/>
          <w:szCs w:val="24"/>
        </w:rPr>
      </w:pPr>
      <w:r>
        <w:rPr>
          <w:rFonts w:cs="Arial"/>
          <w:sz w:val="24"/>
          <w:szCs w:val="24"/>
        </w:rPr>
        <w:t>In November 2018</w:t>
      </w:r>
      <w:r w:rsidR="00C23D4A">
        <w:rPr>
          <w:rFonts w:cs="Arial"/>
          <w:sz w:val="24"/>
          <w:szCs w:val="24"/>
        </w:rPr>
        <w:t>,</w:t>
      </w:r>
      <w:r>
        <w:rPr>
          <w:rFonts w:cs="Arial"/>
          <w:sz w:val="24"/>
          <w:szCs w:val="24"/>
        </w:rPr>
        <w:t xml:space="preserve"> </w:t>
      </w:r>
      <w:r w:rsidR="00D24FDA">
        <w:rPr>
          <w:rFonts w:cs="Arial"/>
          <w:sz w:val="24"/>
          <w:szCs w:val="24"/>
        </w:rPr>
        <w:t xml:space="preserve">Northumbria </w:t>
      </w:r>
      <w:r>
        <w:rPr>
          <w:rFonts w:cs="Arial"/>
          <w:sz w:val="24"/>
          <w:szCs w:val="24"/>
        </w:rPr>
        <w:t xml:space="preserve">participated in a pilot scheme, </w:t>
      </w:r>
      <w:r w:rsidR="009F550C">
        <w:rPr>
          <w:rFonts w:cs="Arial"/>
          <w:sz w:val="24"/>
          <w:szCs w:val="24"/>
        </w:rPr>
        <w:t xml:space="preserve">helping the </w:t>
      </w:r>
      <w:r>
        <w:rPr>
          <w:rFonts w:cs="Arial"/>
          <w:sz w:val="24"/>
          <w:szCs w:val="24"/>
        </w:rPr>
        <w:t xml:space="preserve">Independent Custody Visitors Association </w:t>
      </w:r>
      <w:r w:rsidRPr="00153700">
        <w:rPr>
          <w:rFonts w:ascii="Calibri" w:hAnsi="Calibri"/>
          <w:color w:val="000000" w:themeColor="text1"/>
          <w:sz w:val="24"/>
          <w:szCs w:val="24"/>
        </w:rPr>
        <w:t xml:space="preserve">working in partnership with universities to develop research work and an understanding of what is needed in custody suites </w:t>
      </w:r>
      <w:r w:rsidR="009F550C">
        <w:rPr>
          <w:rFonts w:ascii="Calibri" w:hAnsi="Calibri"/>
          <w:color w:val="000000" w:themeColor="text1"/>
          <w:sz w:val="24"/>
          <w:szCs w:val="24"/>
        </w:rPr>
        <w:t>to improve dignity of</w:t>
      </w:r>
      <w:r w:rsidRPr="00153700">
        <w:rPr>
          <w:rFonts w:ascii="Calibri" w:hAnsi="Calibri"/>
          <w:color w:val="000000" w:themeColor="text1"/>
          <w:sz w:val="24"/>
          <w:szCs w:val="24"/>
        </w:rPr>
        <w:t xml:space="preserve"> female detainees.</w:t>
      </w:r>
      <w:r>
        <w:rPr>
          <w:rFonts w:cs="Arial"/>
          <w:sz w:val="24"/>
          <w:szCs w:val="24"/>
        </w:rPr>
        <w:t xml:space="preserve"> </w:t>
      </w:r>
    </w:p>
    <w:p w:rsidR="00D24FDA" w:rsidRDefault="00D24FDA">
      <w:pPr>
        <w:rPr>
          <w:rFonts w:cs="Arial"/>
          <w:sz w:val="24"/>
          <w:szCs w:val="24"/>
        </w:rPr>
      </w:pPr>
      <w:r>
        <w:rPr>
          <w:rFonts w:cs="Arial"/>
          <w:sz w:val="24"/>
          <w:szCs w:val="24"/>
        </w:rPr>
        <w:t xml:space="preserve">ICVA have launched the Quality Assurance Framework (QAF) – a framework that articulates what a good scheme looks like and that will grade schemes from Code Compliant to platinum. The QAF is an opportunity to share work, engage with colleagues and celebrate the work that ICVs complete. The Northumbria Scheme is participating in the QAF Award.  </w:t>
      </w:r>
    </w:p>
    <w:p w:rsidR="00672CDB" w:rsidRDefault="00672CDB">
      <w:pPr>
        <w:rPr>
          <w:rFonts w:cs="Arial"/>
          <w:b/>
          <w:sz w:val="24"/>
          <w:szCs w:val="24"/>
        </w:rPr>
      </w:pPr>
    </w:p>
    <w:p w:rsidR="003F0935" w:rsidRDefault="003F0935">
      <w:pPr>
        <w:rPr>
          <w:rFonts w:cs="Arial"/>
          <w:b/>
          <w:sz w:val="24"/>
          <w:szCs w:val="24"/>
        </w:rPr>
      </w:pPr>
    </w:p>
    <w:p w:rsidR="00391F9D" w:rsidRPr="00D24FDA" w:rsidRDefault="00D11DB5" w:rsidP="00D11DB5">
      <w:pPr>
        <w:pBdr>
          <w:top w:val="single" w:sz="4" w:space="1" w:color="auto"/>
          <w:left w:val="single" w:sz="4" w:space="4" w:color="auto"/>
          <w:bottom w:val="single" w:sz="4" w:space="1" w:color="auto"/>
          <w:right w:val="single" w:sz="4" w:space="4" w:color="auto"/>
        </w:pBdr>
        <w:rPr>
          <w:rFonts w:cs="Arial"/>
          <w:b/>
          <w:sz w:val="24"/>
          <w:szCs w:val="24"/>
        </w:rPr>
      </w:pPr>
      <w:r>
        <w:rPr>
          <w:rFonts w:cs="Arial"/>
          <w:b/>
          <w:sz w:val="24"/>
          <w:szCs w:val="24"/>
        </w:rPr>
        <w:lastRenderedPageBreak/>
        <w:t>8. Further Information a</w:t>
      </w:r>
      <w:r w:rsidRPr="00D24FDA">
        <w:rPr>
          <w:rFonts w:cs="Arial"/>
          <w:b/>
          <w:sz w:val="24"/>
          <w:szCs w:val="24"/>
        </w:rPr>
        <w:t>nd Contact Details</w:t>
      </w:r>
    </w:p>
    <w:p w:rsidR="00391F9D" w:rsidRPr="00C23D4A" w:rsidRDefault="00391F9D" w:rsidP="00391F9D">
      <w:pPr>
        <w:pStyle w:val="NoSpacing"/>
        <w:rPr>
          <w:b/>
          <w:sz w:val="24"/>
        </w:rPr>
      </w:pPr>
      <w:r w:rsidRPr="00C23D4A">
        <w:rPr>
          <w:b/>
          <w:sz w:val="24"/>
        </w:rPr>
        <w:t>Nitin Shukla</w:t>
      </w:r>
    </w:p>
    <w:p w:rsidR="00391F9D" w:rsidRPr="00D11DB5" w:rsidRDefault="00391F9D" w:rsidP="00391F9D">
      <w:pPr>
        <w:pStyle w:val="NoSpacing"/>
        <w:rPr>
          <w:sz w:val="24"/>
        </w:rPr>
      </w:pPr>
      <w:r w:rsidRPr="00D11DB5">
        <w:rPr>
          <w:sz w:val="24"/>
        </w:rPr>
        <w:t>ICV Scheme Manager</w:t>
      </w:r>
    </w:p>
    <w:p w:rsidR="00391F9D" w:rsidRPr="00D11DB5" w:rsidRDefault="00391F9D" w:rsidP="00C44D82">
      <w:pPr>
        <w:spacing w:after="0"/>
        <w:rPr>
          <w:rFonts w:cs="Arial"/>
          <w:sz w:val="24"/>
        </w:rPr>
      </w:pPr>
      <w:r w:rsidRPr="00D11DB5">
        <w:rPr>
          <w:rFonts w:cs="Arial"/>
          <w:sz w:val="24"/>
        </w:rPr>
        <w:t>Office of the Police &amp; Crime Commissioner</w:t>
      </w:r>
    </w:p>
    <w:p w:rsidR="00391F9D" w:rsidRPr="00D11DB5" w:rsidRDefault="007044EA">
      <w:pPr>
        <w:rPr>
          <w:rFonts w:cs="Arial"/>
          <w:sz w:val="24"/>
        </w:rPr>
      </w:pPr>
      <w:hyperlink r:id="rId19" w:history="1">
        <w:r w:rsidR="00391F9D" w:rsidRPr="00D11DB5">
          <w:rPr>
            <w:rStyle w:val="Hyperlink"/>
            <w:rFonts w:cs="Arial"/>
            <w:sz w:val="24"/>
          </w:rPr>
          <w:t>nitin.shukla@northumbria-pcc.gov.uk</w:t>
        </w:r>
      </w:hyperlink>
    </w:p>
    <w:p w:rsidR="00C23D4A" w:rsidRPr="00D11DB5" w:rsidRDefault="00153700" w:rsidP="00C23D4A">
      <w:pPr>
        <w:spacing w:after="0"/>
        <w:rPr>
          <w:rFonts w:cs="Arial"/>
          <w:sz w:val="24"/>
        </w:rPr>
      </w:pPr>
      <w:r w:rsidRPr="00153700">
        <w:rPr>
          <w:rFonts w:ascii="Calibri" w:hAnsi="Calibri"/>
          <w:color w:val="000000" w:themeColor="text1"/>
          <w:sz w:val="24"/>
          <w:szCs w:val="24"/>
        </w:rPr>
        <w:t> </w:t>
      </w:r>
      <w:r w:rsidR="00C23D4A" w:rsidRPr="00D11DB5">
        <w:rPr>
          <w:rFonts w:cs="Arial"/>
          <w:sz w:val="24"/>
        </w:rPr>
        <w:t xml:space="preserve">The OPCC website: </w:t>
      </w:r>
      <w:hyperlink r:id="rId20" w:history="1">
        <w:r w:rsidR="00C23D4A" w:rsidRPr="00D11DB5">
          <w:rPr>
            <w:rStyle w:val="Hyperlink"/>
            <w:rFonts w:cs="Arial"/>
            <w:sz w:val="24"/>
          </w:rPr>
          <w:t>https://www.northumbria-pcc.gov.uk</w:t>
        </w:r>
      </w:hyperlink>
    </w:p>
    <w:p w:rsidR="00C23D4A" w:rsidRPr="00D11DB5" w:rsidRDefault="00C23D4A" w:rsidP="00C23D4A">
      <w:pPr>
        <w:spacing w:after="0"/>
        <w:rPr>
          <w:rFonts w:cs="Arial"/>
          <w:sz w:val="24"/>
        </w:rPr>
      </w:pPr>
      <w:r>
        <w:rPr>
          <w:rFonts w:cs="Arial"/>
          <w:sz w:val="24"/>
        </w:rPr>
        <w:t xml:space="preserve">ICVA website: </w:t>
      </w:r>
      <w:hyperlink r:id="rId21" w:history="1">
        <w:r w:rsidRPr="00D11DB5">
          <w:rPr>
            <w:rStyle w:val="Hyperlink"/>
            <w:rFonts w:cs="Arial"/>
            <w:sz w:val="24"/>
          </w:rPr>
          <w:t>https://icva.org.uk</w:t>
        </w:r>
      </w:hyperlink>
    </w:p>
    <w:p w:rsidR="00153700" w:rsidRDefault="00153700" w:rsidP="00153700">
      <w:pPr>
        <w:rPr>
          <w:color w:val="000000" w:themeColor="text1"/>
          <w:sz w:val="24"/>
          <w:szCs w:val="24"/>
        </w:rPr>
      </w:pPr>
    </w:p>
    <w:p w:rsidR="009063E2" w:rsidRDefault="009063E2" w:rsidP="00153700">
      <w:pPr>
        <w:rPr>
          <w:color w:val="000000" w:themeColor="text1"/>
          <w:sz w:val="24"/>
          <w:szCs w:val="24"/>
        </w:rPr>
      </w:pPr>
    </w:p>
    <w:p w:rsidR="009063E2" w:rsidRPr="000C4BD9" w:rsidRDefault="009063E2" w:rsidP="009063E2">
      <w:pPr>
        <w:rPr>
          <w:rFonts w:cs="Arial"/>
          <w:b/>
          <w:sz w:val="24"/>
          <w:szCs w:val="24"/>
        </w:rPr>
      </w:pPr>
      <w:r>
        <w:rPr>
          <w:rFonts w:cs="Arial"/>
          <w:b/>
          <w:sz w:val="24"/>
          <w:szCs w:val="24"/>
        </w:rPr>
        <w:t xml:space="preserve">                                                            </w:t>
      </w:r>
      <w:r w:rsidRPr="000C4BD9">
        <w:rPr>
          <w:rFonts w:cs="Arial"/>
          <w:b/>
          <w:sz w:val="24"/>
          <w:szCs w:val="24"/>
        </w:rPr>
        <w:t>ACTION PLAN 2018 - 2019</w:t>
      </w:r>
    </w:p>
    <w:tbl>
      <w:tblPr>
        <w:tblStyle w:val="TableGrid"/>
        <w:tblW w:w="0" w:type="auto"/>
        <w:tblLook w:val="04A0" w:firstRow="1" w:lastRow="0" w:firstColumn="1" w:lastColumn="0" w:noHBand="0" w:noVBand="1"/>
      </w:tblPr>
      <w:tblGrid>
        <w:gridCol w:w="5524"/>
        <w:gridCol w:w="1842"/>
        <w:gridCol w:w="1650"/>
      </w:tblGrid>
      <w:tr w:rsidR="009063E2" w:rsidTr="00B4736F">
        <w:tc>
          <w:tcPr>
            <w:tcW w:w="5524" w:type="dxa"/>
          </w:tcPr>
          <w:p w:rsidR="009063E2" w:rsidRPr="000C01E9" w:rsidRDefault="009063E2" w:rsidP="00B4736F">
            <w:pPr>
              <w:rPr>
                <w:rFonts w:cs="Arial"/>
                <w:b/>
                <w:sz w:val="24"/>
                <w:szCs w:val="24"/>
              </w:rPr>
            </w:pPr>
            <w:r w:rsidRPr="000C01E9">
              <w:rPr>
                <w:rFonts w:cs="Arial"/>
                <w:b/>
                <w:sz w:val="24"/>
                <w:szCs w:val="24"/>
              </w:rPr>
              <w:t>ACTION – AREA OF FOCUS</w:t>
            </w:r>
          </w:p>
        </w:tc>
        <w:tc>
          <w:tcPr>
            <w:tcW w:w="1842" w:type="dxa"/>
          </w:tcPr>
          <w:p w:rsidR="009063E2" w:rsidRPr="000C4BD9" w:rsidRDefault="009063E2" w:rsidP="00B4736F">
            <w:pPr>
              <w:rPr>
                <w:rFonts w:cs="Arial"/>
                <w:b/>
                <w:sz w:val="24"/>
                <w:szCs w:val="24"/>
              </w:rPr>
            </w:pPr>
            <w:r>
              <w:rPr>
                <w:rFonts w:cs="Arial"/>
                <w:b/>
                <w:sz w:val="24"/>
                <w:szCs w:val="24"/>
              </w:rPr>
              <w:t xml:space="preserve">      </w:t>
            </w:r>
            <w:r w:rsidRPr="000C4BD9">
              <w:rPr>
                <w:rFonts w:cs="Arial"/>
                <w:b/>
                <w:sz w:val="24"/>
                <w:szCs w:val="24"/>
              </w:rPr>
              <w:t>LEAD</w:t>
            </w:r>
          </w:p>
        </w:tc>
        <w:tc>
          <w:tcPr>
            <w:tcW w:w="1650" w:type="dxa"/>
          </w:tcPr>
          <w:p w:rsidR="009063E2" w:rsidRPr="000C01E9" w:rsidRDefault="009063E2" w:rsidP="00B4736F">
            <w:pPr>
              <w:rPr>
                <w:rFonts w:cs="Arial"/>
                <w:b/>
                <w:sz w:val="24"/>
                <w:szCs w:val="24"/>
              </w:rPr>
            </w:pPr>
            <w:r w:rsidRPr="000C01E9">
              <w:rPr>
                <w:rFonts w:cs="Arial"/>
                <w:b/>
                <w:sz w:val="24"/>
                <w:szCs w:val="24"/>
              </w:rPr>
              <w:t>TIMESCALE</w:t>
            </w:r>
          </w:p>
        </w:tc>
      </w:tr>
      <w:tr w:rsidR="009063E2" w:rsidTr="00B4736F">
        <w:tc>
          <w:tcPr>
            <w:tcW w:w="5524" w:type="dxa"/>
          </w:tcPr>
          <w:p w:rsidR="009063E2" w:rsidRPr="000C4BD9" w:rsidRDefault="009063E2" w:rsidP="00B4736F">
            <w:pPr>
              <w:rPr>
                <w:rFonts w:cs="Arial"/>
              </w:rPr>
            </w:pPr>
            <w:r w:rsidRPr="000C4BD9">
              <w:rPr>
                <w:rFonts w:cs="Arial"/>
              </w:rPr>
              <w:t>Re-vamp the detainee questionnaire to ensure it is fit for purpose</w:t>
            </w:r>
          </w:p>
        </w:tc>
        <w:tc>
          <w:tcPr>
            <w:tcW w:w="1842" w:type="dxa"/>
          </w:tcPr>
          <w:p w:rsidR="009063E2" w:rsidRPr="000C4BD9" w:rsidRDefault="009063E2" w:rsidP="00B4736F">
            <w:pPr>
              <w:rPr>
                <w:rFonts w:cs="Arial"/>
              </w:rPr>
            </w:pPr>
            <w:r w:rsidRPr="000C4BD9">
              <w:rPr>
                <w:rFonts w:cs="Arial"/>
              </w:rPr>
              <w:t xml:space="preserve">Northern Area Panel Co-ordinator </w:t>
            </w:r>
          </w:p>
        </w:tc>
        <w:tc>
          <w:tcPr>
            <w:tcW w:w="1650" w:type="dxa"/>
          </w:tcPr>
          <w:p w:rsidR="009063E2" w:rsidRDefault="009063E2" w:rsidP="00B4736F">
            <w:pPr>
              <w:rPr>
                <w:rFonts w:cs="Arial"/>
                <w:sz w:val="24"/>
                <w:szCs w:val="24"/>
              </w:rPr>
            </w:pPr>
          </w:p>
          <w:p w:rsidR="009063E2" w:rsidRPr="000C4BD9" w:rsidRDefault="009063E2" w:rsidP="00B4736F">
            <w:pPr>
              <w:rPr>
                <w:rFonts w:cs="Arial"/>
              </w:rPr>
            </w:pPr>
            <w:r w:rsidRPr="000C4BD9">
              <w:rPr>
                <w:rFonts w:cs="Arial"/>
              </w:rPr>
              <w:t>October 2018</w:t>
            </w:r>
          </w:p>
        </w:tc>
      </w:tr>
      <w:tr w:rsidR="009063E2" w:rsidTr="00B4736F">
        <w:tc>
          <w:tcPr>
            <w:tcW w:w="5524" w:type="dxa"/>
          </w:tcPr>
          <w:p w:rsidR="009063E2" w:rsidRPr="000C4BD9" w:rsidRDefault="009063E2" w:rsidP="00B4736F">
            <w:pPr>
              <w:rPr>
                <w:rFonts w:cs="Arial"/>
              </w:rPr>
            </w:pPr>
            <w:r w:rsidRPr="000C4BD9">
              <w:rPr>
                <w:rFonts w:cs="Arial"/>
              </w:rPr>
              <w:t xml:space="preserve">Continue to monitor automatic provision of hygiene packs to female detainees </w:t>
            </w:r>
          </w:p>
        </w:tc>
        <w:tc>
          <w:tcPr>
            <w:tcW w:w="1842" w:type="dxa"/>
          </w:tcPr>
          <w:p w:rsidR="009063E2" w:rsidRPr="000C4BD9" w:rsidRDefault="009063E2" w:rsidP="00B4736F">
            <w:pPr>
              <w:rPr>
                <w:rFonts w:cs="Arial"/>
              </w:rPr>
            </w:pPr>
            <w:r w:rsidRPr="000C4BD9">
              <w:rPr>
                <w:rFonts w:cs="Arial"/>
              </w:rPr>
              <w:t>Head of custody</w:t>
            </w:r>
          </w:p>
        </w:tc>
        <w:tc>
          <w:tcPr>
            <w:tcW w:w="1650" w:type="dxa"/>
          </w:tcPr>
          <w:p w:rsidR="009063E2" w:rsidRPr="000C4BD9" w:rsidRDefault="009063E2" w:rsidP="00B4736F">
            <w:pPr>
              <w:rPr>
                <w:rFonts w:cs="Arial"/>
              </w:rPr>
            </w:pPr>
            <w:r w:rsidRPr="000C4BD9">
              <w:rPr>
                <w:rFonts w:cs="Arial"/>
              </w:rPr>
              <w:t>On-going</w:t>
            </w:r>
          </w:p>
        </w:tc>
      </w:tr>
      <w:tr w:rsidR="009063E2" w:rsidTr="00B4736F">
        <w:tc>
          <w:tcPr>
            <w:tcW w:w="5524" w:type="dxa"/>
          </w:tcPr>
          <w:p w:rsidR="009063E2" w:rsidRPr="000C4BD9" w:rsidRDefault="009063E2" w:rsidP="00B4736F">
            <w:pPr>
              <w:rPr>
                <w:rFonts w:cs="Arial"/>
              </w:rPr>
            </w:pPr>
            <w:r w:rsidRPr="000C4BD9">
              <w:rPr>
                <w:rFonts w:cs="Arial"/>
              </w:rPr>
              <w:t>Investigate the provision of head injury training by Headway UK – to better support detainees with brain injuries</w:t>
            </w:r>
          </w:p>
        </w:tc>
        <w:tc>
          <w:tcPr>
            <w:tcW w:w="1842" w:type="dxa"/>
          </w:tcPr>
          <w:p w:rsidR="009063E2" w:rsidRPr="000C4BD9" w:rsidRDefault="009063E2" w:rsidP="00B4736F">
            <w:pPr>
              <w:rPr>
                <w:rFonts w:cs="Arial"/>
              </w:rPr>
            </w:pPr>
            <w:r w:rsidRPr="000C4BD9">
              <w:rPr>
                <w:rFonts w:cs="Arial"/>
              </w:rPr>
              <w:t>ICV Scheme Manager/Head of Custody</w:t>
            </w:r>
          </w:p>
        </w:tc>
        <w:tc>
          <w:tcPr>
            <w:tcW w:w="1650" w:type="dxa"/>
          </w:tcPr>
          <w:p w:rsidR="009063E2" w:rsidRDefault="009063E2" w:rsidP="00B4736F">
            <w:pPr>
              <w:rPr>
                <w:rFonts w:cs="Arial"/>
                <w:sz w:val="24"/>
                <w:szCs w:val="24"/>
              </w:rPr>
            </w:pPr>
          </w:p>
          <w:p w:rsidR="009063E2" w:rsidRPr="000C4BD9" w:rsidRDefault="009063E2" w:rsidP="00B4736F">
            <w:pPr>
              <w:rPr>
                <w:rFonts w:cs="Arial"/>
              </w:rPr>
            </w:pPr>
            <w:r w:rsidRPr="000C4BD9">
              <w:rPr>
                <w:rFonts w:cs="Arial"/>
              </w:rPr>
              <w:t>April 2019</w:t>
            </w:r>
          </w:p>
        </w:tc>
      </w:tr>
      <w:tr w:rsidR="009063E2" w:rsidTr="00B4736F">
        <w:tc>
          <w:tcPr>
            <w:tcW w:w="5524" w:type="dxa"/>
          </w:tcPr>
          <w:p w:rsidR="009063E2" w:rsidRPr="000C4BD9" w:rsidRDefault="009063E2" w:rsidP="00B4736F">
            <w:pPr>
              <w:rPr>
                <w:rFonts w:cs="Arial"/>
              </w:rPr>
            </w:pPr>
            <w:r w:rsidRPr="000C4BD9">
              <w:rPr>
                <w:rFonts w:cs="Arial"/>
              </w:rPr>
              <w:t>Quality Assurance Framework – Score the scheme against ICVA’s QAF’s gold standard</w:t>
            </w:r>
          </w:p>
        </w:tc>
        <w:tc>
          <w:tcPr>
            <w:tcW w:w="1842" w:type="dxa"/>
          </w:tcPr>
          <w:p w:rsidR="009063E2" w:rsidRPr="000C4BD9" w:rsidRDefault="009063E2" w:rsidP="00B4736F">
            <w:pPr>
              <w:rPr>
                <w:rFonts w:cs="Arial"/>
              </w:rPr>
            </w:pPr>
            <w:r w:rsidRPr="000C4BD9">
              <w:rPr>
                <w:rFonts w:cs="Arial"/>
              </w:rPr>
              <w:t>ICV Scheme Manager</w:t>
            </w:r>
          </w:p>
        </w:tc>
        <w:tc>
          <w:tcPr>
            <w:tcW w:w="1650" w:type="dxa"/>
          </w:tcPr>
          <w:p w:rsidR="009063E2" w:rsidRPr="000C4BD9" w:rsidRDefault="009063E2" w:rsidP="00B4736F">
            <w:pPr>
              <w:rPr>
                <w:rFonts w:cs="Arial"/>
              </w:rPr>
            </w:pPr>
            <w:r w:rsidRPr="000C4BD9">
              <w:rPr>
                <w:rFonts w:cs="Arial"/>
              </w:rPr>
              <w:t>February 2019</w:t>
            </w:r>
          </w:p>
        </w:tc>
      </w:tr>
      <w:tr w:rsidR="009063E2" w:rsidTr="00B4736F">
        <w:tc>
          <w:tcPr>
            <w:tcW w:w="5524" w:type="dxa"/>
          </w:tcPr>
          <w:p w:rsidR="009063E2" w:rsidRPr="000C4BD9" w:rsidRDefault="009063E2" w:rsidP="00B4736F">
            <w:pPr>
              <w:rPr>
                <w:rFonts w:cs="Arial"/>
              </w:rPr>
            </w:pPr>
            <w:r w:rsidRPr="000C4BD9">
              <w:rPr>
                <w:rFonts w:cs="Arial"/>
              </w:rPr>
              <w:t>Implement the necessary improvements to the scheme to achieve the gold standard rating of the Quality Assurance Framework</w:t>
            </w:r>
          </w:p>
        </w:tc>
        <w:tc>
          <w:tcPr>
            <w:tcW w:w="1842" w:type="dxa"/>
          </w:tcPr>
          <w:p w:rsidR="009063E2" w:rsidRPr="000C4BD9" w:rsidRDefault="009063E2" w:rsidP="00B4736F">
            <w:pPr>
              <w:rPr>
                <w:rFonts w:cs="Arial"/>
              </w:rPr>
            </w:pPr>
            <w:r w:rsidRPr="000C4BD9">
              <w:rPr>
                <w:rFonts w:cs="Arial"/>
              </w:rPr>
              <w:t xml:space="preserve">ICV Scheme Manager  </w:t>
            </w:r>
          </w:p>
        </w:tc>
        <w:tc>
          <w:tcPr>
            <w:tcW w:w="1650" w:type="dxa"/>
          </w:tcPr>
          <w:p w:rsidR="009063E2" w:rsidRDefault="009063E2" w:rsidP="00B4736F">
            <w:pPr>
              <w:rPr>
                <w:rFonts w:cs="Arial"/>
                <w:sz w:val="24"/>
                <w:szCs w:val="24"/>
              </w:rPr>
            </w:pPr>
          </w:p>
          <w:p w:rsidR="009063E2" w:rsidRPr="000C4BD9" w:rsidRDefault="009063E2" w:rsidP="00B4736F">
            <w:pPr>
              <w:rPr>
                <w:rFonts w:cs="Arial"/>
              </w:rPr>
            </w:pPr>
            <w:r w:rsidRPr="000C4BD9">
              <w:rPr>
                <w:rFonts w:cs="Arial"/>
              </w:rPr>
              <w:t>March 2019</w:t>
            </w:r>
          </w:p>
        </w:tc>
      </w:tr>
    </w:tbl>
    <w:p w:rsidR="009063E2" w:rsidRPr="00153700" w:rsidRDefault="009063E2" w:rsidP="00153700">
      <w:pPr>
        <w:rPr>
          <w:color w:val="000000" w:themeColor="text1"/>
          <w:sz w:val="24"/>
          <w:szCs w:val="24"/>
        </w:rPr>
      </w:pPr>
      <w:r>
        <w:rPr>
          <w:color w:val="000000" w:themeColor="text1"/>
          <w:sz w:val="24"/>
          <w:szCs w:val="24"/>
        </w:rPr>
        <w:t xml:space="preserve">  </w:t>
      </w:r>
    </w:p>
    <w:p w:rsidR="00153700" w:rsidRPr="00153700" w:rsidRDefault="00153700" w:rsidP="00153700">
      <w:pPr>
        <w:rPr>
          <w:color w:val="000000" w:themeColor="text1"/>
          <w:sz w:val="24"/>
          <w:szCs w:val="24"/>
        </w:rPr>
      </w:pPr>
      <w:r w:rsidRPr="00153700">
        <w:rPr>
          <w:rFonts w:ascii="Calibri" w:hAnsi="Calibri"/>
          <w:color w:val="000000" w:themeColor="text1"/>
          <w:sz w:val="24"/>
          <w:szCs w:val="24"/>
        </w:rPr>
        <w:t> </w:t>
      </w:r>
    </w:p>
    <w:p w:rsidR="00153700" w:rsidRPr="00153700" w:rsidRDefault="00153700" w:rsidP="00153700">
      <w:pPr>
        <w:rPr>
          <w:color w:val="000000" w:themeColor="text1"/>
          <w:sz w:val="24"/>
          <w:szCs w:val="24"/>
        </w:rPr>
      </w:pPr>
    </w:p>
    <w:p w:rsidR="00153700" w:rsidRPr="00153700" w:rsidRDefault="00252C10">
      <w:pPr>
        <w:rPr>
          <w:rFonts w:cs="Arial"/>
          <w:sz w:val="24"/>
          <w:szCs w:val="24"/>
        </w:rPr>
      </w:pPr>
      <w:r w:rsidRPr="00153700">
        <w:rPr>
          <w:rFonts w:cs="Arial"/>
          <w:sz w:val="24"/>
          <w:szCs w:val="24"/>
        </w:rPr>
        <w:t xml:space="preserve"> </w:t>
      </w:r>
    </w:p>
    <w:p w:rsidR="00F96D1C" w:rsidRPr="00F96D1C" w:rsidRDefault="00252C10">
      <w:pPr>
        <w:rPr>
          <w:rFonts w:cs="Arial"/>
          <w:sz w:val="24"/>
          <w:szCs w:val="24"/>
        </w:rPr>
      </w:pPr>
      <w:r>
        <w:rPr>
          <w:rFonts w:cs="Arial"/>
          <w:sz w:val="24"/>
          <w:szCs w:val="24"/>
        </w:rPr>
        <w:t xml:space="preserve"> </w:t>
      </w:r>
      <w:r w:rsidR="008B6695">
        <w:rPr>
          <w:rFonts w:cs="Arial"/>
          <w:sz w:val="24"/>
          <w:szCs w:val="24"/>
        </w:rPr>
        <w:t xml:space="preserve">  </w:t>
      </w:r>
      <w:r w:rsidR="00EF6079">
        <w:rPr>
          <w:rFonts w:cs="Arial"/>
          <w:sz w:val="24"/>
          <w:szCs w:val="24"/>
        </w:rPr>
        <w:t xml:space="preserve"> </w:t>
      </w:r>
      <w:r w:rsidR="00F96D1C">
        <w:rPr>
          <w:rFonts w:cs="Arial"/>
          <w:sz w:val="24"/>
          <w:szCs w:val="24"/>
        </w:rPr>
        <w:t xml:space="preserve"> </w:t>
      </w:r>
    </w:p>
    <w:sectPr w:rsidR="00F96D1C" w:rsidRPr="00F96D1C">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4EA" w:rsidRDefault="007044EA" w:rsidP="00D601FA">
      <w:pPr>
        <w:spacing w:after="0" w:line="240" w:lineRule="auto"/>
      </w:pPr>
      <w:r>
        <w:separator/>
      </w:r>
    </w:p>
  </w:endnote>
  <w:endnote w:type="continuationSeparator" w:id="0">
    <w:p w:rsidR="007044EA" w:rsidRDefault="007044EA" w:rsidP="00D601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5640895"/>
      <w:docPartObj>
        <w:docPartGallery w:val="Page Numbers (Bottom of Page)"/>
        <w:docPartUnique/>
      </w:docPartObj>
    </w:sdtPr>
    <w:sdtEndPr>
      <w:rPr>
        <w:noProof/>
      </w:rPr>
    </w:sdtEndPr>
    <w:sdtContent>
      <w:p w:rsidR="00D601FA" w:rsidRDefault="00D601FA">
        <w:pPr>
          <w:pStyle w:val="Footer"/>
          <w:jc w:val="right"/>
        </w:pPr>
        <w:r>
          <w:fldChar w:fldCharType="begin"/>
        </w:r>
        <w:r>
          <w:instrText xml:space="preserve"> PAGE   \* MERGEFORMAT </w:instrText>
        </w:r>
        <w:r>
          <w:fldChar w:fldCharType="separate"/>
        </w:r>
        <w:r w:rsidR="005A49AA">
          <w:rPr>
            <w:noProof/>
          </w:rPr>
          <w:t>2</w:t>
        </w:r>
        <w:r>
          <w:rPr>
            <w:noProof/>
          </w:rPr>
          <w:fldChar w:fldCharType="end"/>
        </w:r>
      </w:p>
    </w:sdtContent>
  </w:sdt>
  <w:p w:rsidR="00D601FA" w:rsidRDefault="00D60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4EA" w:rsidRDefault="007044EA" w:rsidP="00D601FA">
      <w:pPr>
        <w:spacing w:after="0" w:line="240" w:lineRule="auto"/>
      </w:pPr>
      <w:r>
        <w:separator/>
      </w:r>
    </w:p>
  </w:footnote>
  <w:footnote w:type="continuationSeparator" w:id="0">
    <w:p w:rsidR="007044EA" w:rsidRDefault="007044EA" w:rsidP="00D601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E4D8A"/>
    <w:multiLevelType w:val="hybridMultilevel"/>
    <w:tmpl w:val="D2FCB1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F0F7122"/>
    <w:multiLevelType w:val="hybridMultilevel"/>
    <w:tmpl w:val="92705526"/>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1BE67F6A"/>
    <w:multiLevelType w:val="hybridMultilevel"/>
    <w:tmpl w:val="D0E22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3856F72"/>
    <w:multiLevelType w:val="hybridMultilevel"/>
    <w:tmpl w:val="845AE7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ACA4C07"/>
    <w:multiLevelType w:val="hybridMultilevel"/>
    <w:tmpl w:val="C5FE4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9E122C0"/>
    <w:multiLevelType w:val="hybridMultilevel"/>
    <w:tmpl w:val="A476D804"/>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54A50C6A"/>
    <w:multiLevelType w:val="hybridMultilevel"/>
    <w:tmpl w:val="DDE645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4A73638"/>
    <w:multiLevelType w:val="hybridMultilevel"/>
    <w:tmpl w:val="BE488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4FE2EAE"/>
    <w:multiLevelType w:val="hybridMultilevel"/>
    <w:tmpl w:val="E68E5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694A7935"/>
    <w:multiLevelType w:val="hybridMultilevel"/>
    <w:tmpl w:val="55DC2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01C30AB"/>
    <w:multiLevelType w:val="hybridMultilevel"/>
    <w:tmpl w:val="8DF6B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780B59"/>
    <w:multiLevelType w:val="hybridMultilevel"/>
    <w:tmpl w:val="F190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41525D2"/>
    <w:multiLevelType w:val="hybridMultilevel"/>
    <w:tmpl w:val="3AE4CBF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74F3509E"/>
    <w:multiLevelType w:val="multilevel"/>
    <w:tmpl w:val="40C2C360"/>
    <w:lvl w:ilvl="0">
      <w:start w:val="1"/>
      <w:numFmt w:val="decimal"/>
      <w:lvlText w:val="%1"/>
      <w:lvlJc w:val="left"/>
      <w:pPr>
        <w:ind w:left="720" w:hanging="720"/>
      </w:pPr>
      <w:rPr>
        <w:rFonts w:hint="default"/>
      </w:rPr>
    </w:lvl>
    <w:lvl w:ilv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6D51D56"/>
    <w:multiLevelType w:val="hybridMultilevel"/>
    <w:tmpl w:val="462EB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
  </w:num>
  <w:num w:numId="3">
    <w:abstractNumId w:val="5"/>
  </w:num>
  <w:num w:numId="4">
    <w:abstractNumId w:val="12"/>
  </w:num>
  <w:num w:numId="5">
    <w:abstractNumId w:val="10"/>
  </w:num>
  <w:num w:numId="6">
    <w:abstractNumId w:val="7"/>
  </w:num>
  <w:num w:numId="7">
    <w:abstractNumId w:val="6"/>
  </w:num>
  <w:num w:numId="8">
    <w:abstractNumId w:val="0"/>
  </w:num>
  <w:num w:numId="9">
    <w:abstractNumId w:val="4"/>
  </w:num>
  <w:num w:numId="10">
    <w:abstractNumId w:val="3"/>
  </w:num>
  <w:num w:numId="11">
    <w:abstractNumId w:val="14"/>
  </w:num>
  <w:num w:numId="12">
    <w:abstractNumId w:val="11"/>
  </w:num>
  <w:num w:numId="13">
    <w:abstractNumId w:val="9"/>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F61"/>
    <w:rsid w:val="00000EC9"/>
    <w:rsid w:val="00040AC4"/>
    <w:rsid w:val="00043EF6"/>
    <w:rsid w:val="00061750"/>
    <w:rsid w:val="000C1D15"/>
    <w:rsid w:val="000E707D"/>
    <w:rsid w:val="00102535"/>
    <w:rsid w:val="001119E0"/>
    <w:rsid w:val="00133D2C"/>
    <w:rsid w:val="0014439A"/>
    <w:rsid w:val="00147E09"/>
    <w:rsid w:val="00153655"/>
    <w:rsid w:val="00153700"/>
    <w:rsid w:val="00164913"/>
    <w:rsid w:val="00195418"/>
    <w:rsid w:val="001D5A0B"/>
    <w:rsid w:val="00207BF6"/>
    <w:rsid w:val="002226D6"/>
    <w:rsid w:val="00244B60"/>
    <w:rsid w:val="00252C10"/>
    <w:rsid w:val="00257A16"/>
    <w:rsid w:val="00257B7A"/>
    <w:rsid w:val="00266584"/>
    <w:rsid w:val="00281F14"/>
    <w:rsid w:val="00294843"/>
    <w:rsid w:val="002B1C7D"/>
    <w:rsid w:val="002B47E4"/>
    <w:rsid w:val="002B6B76"/>
    <w:rsid w:val="002F09D8"/>
    <w:rsid w:val="002F7C8B"/>
    <w:rsid w:val="0030593A"/>
    <w:rsid w:val="003312D7"/>
    <w:rsid w:val="00353F5F"/>
    <w:rsid w:val="003760DA"/>
    <w:rsid w:val="00391F9D"/>
    <w:rsid w:val="003D46EF"/>
    <w:rsid w:val="003E7C07"/>
    <w:rsid w:val="003F0935"/>
    <w:rsid w:val="003F3CBB"/>
    <w:rsid w:val="00410D8D"/>
    <w:rsid w:val="004474D6"/>
    <w:rsid w:val="004B3254"/>
    <w:rsid w:val="004C040A"/>
    <w:rsid w:val="004D2E42"/>
    <w:rsid w:val="005116F9"/>
    <w:rsid w:val="00567F61"/>
    <w:rsid w:val="0059226E"/>
    <w:rsid w:val="005A49AA"/>
    <w:rsid w:val="005D69A2"/>
    <w:rsid w:val="006344E7"/>
    <w:rsid w:val="00672C13"/>
    <w:rsid w:val="00672CDB"/>
    <w:rsid w:val="006749A9"/>
    <w:rsid w:val="00680A70"/>
    <w:rsid w:val="006B0331"/>
    <w:rsid w:val="006D7064"/>
    <w:rsid w:val="006E5CE0"/>
    <w:rsid w:val="006F2349"/>
    <w:rsid w:val="007044EA"/>
    <w:rsid w:val="00712995"/>
    <w:rsid w:val="00725953"/>
    <w:rsid w:val="007335E9"/>
    <w:rsid w:val="00746A33"/>
    <w:rsid w:val="00774114"/>
    <w:rsid w:val="007C607A"/>
    <w:rsid w:val="007D06B3"/>
    <w:rsid w:val="008014FF"/>
    <w:rsid w:val="008107A1"/>
    <w:rsid w:val="008377AB"/>
    <w:rsid w:val="008A1D45"/>
    <w:rsid w:val="008B6695"/>
    <w:rsid w:val="00901225"/>
    <w:rsid w:val="009063E2"/>
    <w:rsid w:val="00973DED"/>
    <w:rsid w:val="00993C55"/>
    <w:rsid w:val="009B1EA1"/>
    <w:rsid w:val="009B2A3F"/>
    <w:rsid w:val="009B48BF"/>
    <w:rsid w:val="009E31E7"/>
    <w:rsid w:val="009F550C"/>
    <w:rsid w:val="00A00FB7"/>
    <w:rsid w:val="00A43A4F"/>
    <w:rsid w:val="00A605CE"/>
    <w:rsid w:val="00A66E16"/>
    <w:rsid w:val="00A72E37"/>
    <w:rsid w:val="00A744B7"/>
    <w:rsid w:val="00AC0738"/>
    <w:rsid w:val="00AD2810"/>
    <w:rsid w:val="00AF4154"/>
    <w:rsid w:val="00B378F3"/>
    <w:rsid w:val="00B41D48"/>
    <w:rsid w:val="00B53FC0"/>
    <w:rsid w:val="00B567A6"/>
    <w:rsid w:val="00B6258F"/>
    <w:rsid w:val="00B66532"/>
    <w:rsid w:val="00BB3D46"/>
    <w:rsid w:val="00BC5C8B"/>
    <w:rsid w:val="00BC7311"/>
    <w:rsid w:val="00C07445"/>
    <w:rsid w:val="00C07CC5"/>
    <w:rsid w:val="00C23D4A"/>
    <w:rsid w:val="00C34C2B"/>
    <w:rsid w:val="00C354DD"/>
    <w:rsid w:val="00C44D82"/>
    <w:rsid w:val="00C5185E"/>
    <w:rsid w:val="00C65F4A"/>
    <w:rsid w:val="00CA4819"/>
    <w:rsid w:val="00D02C2F"/>
    <w:rsid w:val="00D04411"/>
    <w:rsid w:val="00D11DB5"/>
    <w:rsid w:val="00D24FDA"/>
    <w:rsid w:val="00D32654"/>
    <w:rsid w:val="00D5134A"/>
    <w:rsid w:val="00D51417"/>
    <w:rsid w:val="00D601FA"/>
    <w:rsid w:val="00D625B9"/>
    <w:rsid w:val="00D96F3A"/>
    <w:rsid w:val="00DC720D"/>
    <w:rsid w:val="00E45146"/>
    <w:rsid w:val="00E52366"/>
    <w:rsid w:val="00E707DA"/>
    <w:rsid w:val="00E719BD"/>
    <w:rsid w:val="00E755B5"/>
    <w:rsid w:val="00E95D08"/>
    <w:rsid w:val="00EB7451"/>
    <w:rsid w:val="00ED05B0"/>
    <w:rsid w:val="00EF6079"/>
    <w:rsid w:val="00F16B86"/>
    <w:rsid w:val="00F27B20"/>
    <w:rsid w:val="00F4014D"/>
    <w:rsid w:val="00F46E58"/>
    <w:rsid w:val="00F764A7"/>
    <w:rsid w:val="00F96D1C"/>
    <w:rsid w:val="00F96EDD"/>
    <w:rsid w:val="00FA41CF"/>
    <w:rsid w:val="00FD022E"/>
    <w:rsid w:val="00FF0523"/>
    <w:rsid w:val="00FF76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0CB2F8-C6A4-48E5-A136-E97EE9339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7F6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567F61"/>
  </w:style>
  <w:style w:type="character" w:styleId="Hyperlink">
    <w:name w:val="Hyperlink"/>
    <w:basedOn w:val="DefaultParagraphFont"/>
    <w:uiPriority w:val="99"/>
    <w:unhideWhenUsed/>
    <w:rsid w:val="00567F61"/>
    <w:rPr>
      <w:color w:val="0000FF"/>
      <w:u w:val="single"/>
    </w:rPr>
  </w:style>
  <w:style w:type="paragraph" w:styleId="ListParagraph">
    <w:name w:val="List Paragraph"/>
    <w:basedOn w:val="Normal"/>
    <w:uiPriority w:val="34"/>
    <w:qFormat/>
    <w:rsid w:val="00E95D08"/>
    <w:pPr>
      <w:ind w:left="720"/>
      <w:contextualSpacing/>
    </w:pPr>
  </w:style>
  <w:style w:type="paragraph" w:customStyle="1" w:styleId="Default">
    <w:name w:val="Default"/>
    <w:rsid w:val="00E52366"/>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1D5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1F9D"/>
    <w:pPr>
      <w:spacing w:after="0" w:line="240" w:lineRule="auto"/>
    </w:pPr>
  </w:style>
  <w:style w:type="character" w:styleId="Emphasis">
    <w:name w:val="Emphasis"/>
    <w:basedOn w:val="DefaultParagraphFont"/>
    <w:uiPriority w:val="20"/>
    <w:qFormat/>
    <w:rsid w:val="002B6B76"/>
    <w:rPr>
      <w:i/>
      <w:iCs/>
    </w:rPr>
  </w:style>
  <w:style w:type="character" w:styleId="Strong">
    <w:name w:val="Strong"/>
    <w:basedOn w:val="DefaultParagraphFont"/>
    <w:uiPriority w:val="22"/>
    <w:qFormat/>
    <w:rsid w:val="002B6B76"/>
    <w:rPr>
      <w:b/>
      <w:bCs/>
    </w:rPr>
  </w:style>
  <w:style w:type="table" w:styleId="GridTable1Light">
    <w:name w:val="Grid Table 1 Light"/>
    <w:basedOn w:val="TableNormal"/>
    <w:uiPriority w:val="46"/>
    <w:rsid w:val="00D11DB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5">
    <w:name w:val="Plain Table 5"/>
    <w:basedOn w:val="TableNormal"/>
    <w:uiPriority w:val="45"/>
    <w:rsid w:val="00C44D8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GridLight">
    <w:name w:val="Grid Table Light"/>
    <w:basedOn w:val="TableNormal"/>
    <w:uiPriority w:val="40"/>
    <w:rsid w:val="00C44D8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uiPriority w:val="99"/>
    <w:semiHidden/>
    <w:unhideWhenUsed/>
    <w:rsid w:val="0059226E"/>
    <w:rPr>
      <w:color w:val="954F72" w:themeColor="followedHyperlink"/>
      <w:u w:val="single"/>
    </w:rPr>
  </w:style>
  <w:style w:type="paragraph" w:styleId="Header">
    <w:name w:val="header"/>
    <w:basedOn w:val="Normal"/>
    <w:link w:val="HeaderChar"/>
    <w:uiPriority w:val="99"/>
    <w:unhideWhenUsed/>
    <w:rsid w:val="00D601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1FA"/>
  </w:style>
  <w:style w:type="paragraph" w:styleId="Footer">
    <w:name w:val="footer"/>
    <w:basedOn w:val="Normal"/>
    <w:link w:val="FooterChar"/>
    <w:uiPriority w:val="99"/>
    <w:unhideWhenUsed/>
    <w:rsid w:val="00D601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537870">
      <w:bodyDiv w:val="1"/>
      <w:marLeft w:val="0"/>
      <w:marRight w:val="0"/>
      <w:marTop w:val="0"/>
      <w:marBottom w:val="0"/>
      <w:divBdr>
        <w:top w:val="none" w:sz="0" w:space="0" w:color="auto"/>
        <w:left w:val="none" w:sz="0" w:space="0" w:color="auto"/>
        <w:bottom w:val="none" w:sz="0" w:space="0" w:color="auto"/>
        <w:right w:val="none" w:sz="0" w:space="0" w:color="auto"/>
      </w:divBdr>
    </w:div>
    <w:div w:id="348341240">
      <w:bodyDiv w:val="1"/>
      <w:marLeft w:val="0"/>
      <w:marRight w:val="0"/>
      <w:marTop w:val="0"/>
      <w:marBottom w:val="0"/>
      <w:divBdr>
        <w:top w:val="none" w:sz="0" w:space="0" w:color="auto"/>
        <w:left w:val="none" w:sz="0" w:space="0" w:color="auto"/>
        <w:bottom w:val="none" w:sz="0" w:space="0" w:color="auto"/>
        <w:right w:val="none" w:sz="0" w:space="0" w:color="auto"/>
      </w:divBdr>
    </w:div>
    <w:div w:id="169025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s://icva.org.uk"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icva.org.uk/sanitary-custody/"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hyperlink" Target="https://www.northumbria-pcc.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hyperlink" Target="http://www.northumbria-pcc.gov.uk" TargetMode="External"/><Relationship Id="rId19" Type="http://schemas.openxmlformats.org/officeDocument/2006/relationships/hyperlink" Target="mailto:nitin.shukla@northumbria-pcc.gov.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uidance/police-and-criminal-evidence-act-1984-pace-codes-of-practic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1EBBE-4D45-43DC-83D4-B4F2611AB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9</Pages>
  <Words>2298</Words>
  <Characters>13101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Lowery 6846</dc:creator>
  <cp:keywords/>
  <dc:description/>
  <cp:lastModifiedBy>Nitin Shukla 5928</cp:lastModifiedBy>
  <cp:revision>22</cp:revision>
  <dcterms:created xsi:type="dcterms:W3CDTF">2019-02-21T16:53:00Z</dcterms:created>
  <dcterms:modified xsi:type="dcterms:W3CDTF">2019-03-05T10:44:00Z</dcterms:modified>
</cp:coreProperties>
</file>