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D1" w:rsidRPr="00F54047" w:rsidRDefault="00F54047" w:rsidP="00F54047">
      <w:pPr>
        <w:jc w:val="center"/>
        <w:rPr>
          <w:rFonts w:asciiTheme="minorHAnsi" w:hAnsiTheme="minorHAnsi" w:cs="Arial"/>
          <w:b/>
        </w:rPr>
      </w:pPr>
      <w:r w:rsidRPr="00F54047">
        <w:rPr>
          <w:rFonts w:asciiTheme="minorHAnsi" w:hAnsiTheme="minorHAnsi" w:cs="Arial"/>
          <w:b/>
          <w:noProof/>
          <w:lang w:eastAsia="en-GB"/>
        </w:rPr>
        <w:drawing>
          <wp:inline distT="0" distB="0" distL="0" distR="0">
            <wp:extent cx="5731510" cy="1303088"/>
            <wp:effectExtent l="0" t="0" r="2540" b="0"/>
            <wp:docPr id="3" name="Picture 3" descr="U:\Administration\Letterhead, Paper and Logos &amp; powerpoint\PCC-VR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ion\Letterhead, Paper and Logos &amp; powerpoint\PCC-VRU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303088"/>
                    </a:xfrm>
                    <a:prstGeom prst="rect">
                      <a:avLst/>
                    </a:prstGeom>
                    <a:noFill/>
                    <a:ln>
                      <a:noFill/>
                    </a:ln>
                  </pic:spPr>
                </pic:pic>
              </a:graphicData>
            </a:graphic>
          </wp:inline>
        </w:drawing>
      </w:r>
    </w:p>
    <w:p w:rsidR="00C10BD1" w:rsidRPr="00F54047" w:rsidRDefault="00C10BD1" w:rsidP="00D14BB6">
      <w:pPr>
        <w:rPr>
          <w:rFonts w:asciiTheme="minorHAnsi" w:hAnsiTheme="minorHAnsi" w:cs="Arial"/>
          <w:b/>
        </w:rPr>
      </w:pPr>
    </w:p>
    <w:p w:rsidR="00A369DF" w:rsidRPr="00F54047" w:rsidRDefault="00A369DF" w:rsidP="00D14BB6">
      <w:pPr>
        <w:rPr>
          <w:rFonts w:asciiTheme="minorHAnsi" w:hAnsiTheme="minorHAnsi" w:cs="Arial"/>
          <w:b/>
        </w:rPr>
      </w:pPr>
    </w:p>
    <w:p w:rsidR="00F54047" w:rsidRDefault="00D538B3" w:rsidP="00F54047">
      <w:pPr>
        <w:jc w:val="center"/>
        <w:rPr>
          <w:rFonts w:asciiTheme="minorHAnsi" w:hAnsiTheme="minorHAnsi" w:cs="Arial"/>
          <w:b/>
          <w:sz w:val="36"/>
          <w:szCs w:val="36"/>
        </w:rPr>
      </w:pPr>
      <w:r>
        <w:rPr>
          <w:rFonts w:asciiTheme="minorHAnsi" w:hAnsiTheme="minorHAnsi" w:cs="Arial"/>
          <w:b/>
          <w:sz w:val="36"/>
          <w:szCs w:val="36"/>
        </w:rPr>
        <w:t>Coronavirus Response Fund</w:t>
      </w:r>
    </w:p>
    <w:p w:rsidR="00D538B3" w:rsidRPr="00F54047" w:rsidRDefault="00D538B3" w:rsidP="00F54047">
      <w:pPr>
        <w:jc w:val="center"/>
        <w:rPr>
          <w:rFonts w:asciiTheme="minorHAnsi" w:hAnsiTheme="minorHAnsi" w:cs="Arial"/>
          <w:b/>
          <w:sz w:val="36"/>
          <w:szCs w:val="36"/>
        </w:rPr>
      </w:pPr>
    </w:p>
    <w:p w:rsidR="00BD46BA" w:rsidRPr="00F54047" w:rsidRDefault="00BD46BA" w:rsidP="00F54047">
      <w:pPr>
        <w:pBdr>
          <w:top w:val="single" w:sz="4" w:space="1" w:color="auto"/>
        </w:pBdr>
        <w:rPr>
          <w:rFonts w:asciiTheme="minorHAnsi" w:hAnsiTheme="minorHAnsi" w:cs="Arial"/>
          <w:b/>
        </w:rPr>
      </w:pPr>
    </w:p>
    <w:p w:rsidR="00A369DF" w:rsidRPr="00F54047" w:rsidRDefault="003A4A3E" w:rsidP="003A4A3E">
      <w:pPr>
        <w:jc w:val="center"/>
        <w:rPr>
          <w:rFonts w:asciiTheme="minorHAnsi" w:hAnsiTheme="minorHAnsi" w:cs="Arial"/>
          <w:b/>
          <w:sz w:val="28"/>
          <w:szCs w:val="28"/>
        </w:rPr>
      </w:pPr>
      <w:r w:rsidRPr="00F54047">
        <w:rPr>
          <w:rFonts w:asciiTheme="minorHAnsi" w:hAnsiTheme="minorHAnsi" w:cs="Arial"/>
          <w:b/>
          <w:sz w:val="28"/>
          <w:szCs w:val="28"/>
        </w:rPr>
        <w:t>Guidance Document</w:t>
      </w:r>
    </w:p>
    <w:p w:rsidR="00A369DF" w:rsidRPr="00F54047" w:rsidRDefault="00A369DF" w:rsidP="00D14BB6">
      <w:pPr>
        <w:rPr>
          <w:rFonts w:asciiTheme="minorHAnsi" w:hAnsiTheme="minorHAnsi" w:cs="Arial"/>
          <w:b/>
        </w:rPr>
      </w:pPr>
    </w:p>
    <w:p w:rsidR="00860E9C" w:rsidRPr="00F54047" w:rsidRDefault="0004470B" w:rsidP="00D14BB6">
      <w:pPr>
        <w:rPr>
          <w:rFonts w:asciiTheme="minorHAnsi" w:hAnsiTheme="minorHAnsi" w:cs="Arial"/>
        </w:rPr>
      </w:pPr>
      <w:r>
        <w:rPr>
          <w:rFonts w:asciiTheme="minorHAnsi" w:hAnsiTheme="minorHAnsi" w:cs="Arial"/>
          <w:b/>
        </w:rPr>
        <w:t xml:space="preserve">What is the </w:t>
      </w:r>
      <w:r w:rsidR="00860E9C" w:rsidRPr="00F54047">
        <w:rPr>
          <w:rFonts w:asciiTheme="minorHAnsi" w:hAnsiTheme="minorHAnsi" w:cs="Arial"/>
          <w:b/>
        </w:rPr>
        <w:t>Fund?</w:t>
      </w:r>
    </w:p>
    <w:p w:rsidR="00F54047" w:rsidRDefault="00F54047" w:rsidP="00D14BB6">
      <w:pPr>
        <w:rPr>
          <w:rFonts w:asciiTheme="minorHAnsi" w:hAnsiTheme="minorHAnsi" w:cs="Arial"/>
        </w:rPr>
      </w:pPr>
    </w:p>
    <w:p w:rsidR="00F54047" w:rsidRDefault="00F54047" w:rsidP="00D14BB6">
      <w:pPr>
        <w:rPr>
          <w:rFonts w:asciiTheme="minorHAnsi" w:hAnsiTheme="minorHAnsi" w:cs="Arial"/>
        </w:rPr>
      </w:pPr>
      <w:r>
        <w:rPr>
          <w:rFonts w:asciiTheme="minorHAnsi" w:hAnsiTheme="minorHAnsi" w:cs="Arial"/>
        </w:rPr>
        <w:t xml:space="preserve">The </w:t>
      </w:r>
      <w:r w:rsidR="0004470B">
        <w:rPr>
          <w:rFonts w:asciiTheme="minorHAnsi" w:hAnsiTheme="minorHAnsi" w:cs="Arial"/>
        </w:rPr>
        <w:t xml:space="preserve">£200,000 </w:t>
      </w:r>
      <w:r>
        <w:rPr>
          <w:rFonts w:asciiTheme="minorHAnsi" w:hAnsiTheme="minorHAnsi" w:cs="Arial"/>
        </w:rPr>
        <w:t>fund has been set up to s</w:t>
      </w:r>
      <w:r w:rsidR="00D538B3">
        <w:rPr>
          <w:rFonts w:asciiTheme="minorHAnsi" w:hAnsiTheme="minorHAnsi" w:cs="Arial"/>
        </w:rPr>
        <w:t>upport small and large charity and community</w:t>
      </w:r>
      <w:r>
        <w:rPr>
          <w:rFonts w:asciiTheme="minorHAnsi" w:hAnsiTheme="minorHAnsi" w:cs="Arial"/>
        </w:rPr>
        <w:t xml:space="preserve"> organisations who are struggling to retain their offer of support to victims and comm</w:t>
      </w:r>
      <w:r w:rsidR="00E61CB0">
        <w:rPr>
          <w:rFonts w:asciiTheme="minorHAnsi" w:hAnsiTheme="minorHAnsi" w:cs="Arial"/>
        </w:rPr>
        <w:t>unities in light of the Coronavirus</w:t>
      </w:r>
      <w:r>
        <w:rPr>
          <w:rFonts w:asciiTheme="minorHAnsi" w:hAnsiTheme="minorHAnsi" w:cs="Arial"/>
        </w:rPr>
        <w:t xml:space="preserve"> pandemic.   </w:t>
      </w:r>
    </w:p>
    <w:p w:rsidR="00F54047" w:rsidRDefault="00F54047" w:rsidP="00D14BB6">
      <w:pPr>
        <w:rPr>
          <w:rFonts w:asciiTheme="minorHAnsi" w:hAnsiTheme="minorHAnsi" w:cs="Arial"/>
        </w:rPr>
      </w:pPr>
      <w:bookmarkStart w:id="0" w:name="_GoBack"/>
      <w:bookmarkEnd w:id="0"/>
    </w:p>
    <w:p w:rsidR="00F54047" w:rsidRDefault="00860E9C" w:rsidP="00F54047">
      <w:pPr>
        <w:rPr>
          <w:rFonts w:asciiTheme="minorHAnsi" w:hAnsiTheme="minorHAnsi" w:cs="Arial"/>
        </w:rPr>
      </w:pPr>
      <w:r w:rsidRPr="00F54047">
        <w:rPr>
          <w:rFonts w:asciiTheme="minorHAnsi" w:hAnsiTheme="minorHAnsi" w:cs="Arial"/>
        </w:rPr>
        <w:t xml:space="preserve">It is </w:t>
      </w:r>
      <w:r w:rsidR="004C47F3" w:rsidRPr="00F54047">
        <w:rPr>
          <w:rFonts w:asciiTheme="minorHAnsi" w:hAnsiTheme="minorHAnsi" w:cs="Arial"/>
        </w:rPr>
        <w:t>funding</w:t>
      </w:r>
      <w:r w:rsidRPr="00F54047">
        <w:rPr>
          <w:rFonts w:asciiTheme="minorHAnsi" w:hAnsiTheme="minorHAnsi" w:cs="Arial"/>
        </w:rPr>
        <w:t xml:space="preserve"> available in </w:t>
      </w:r>
      <w:r w:rsidR="00631DE9" w:rsidRPr="00F54047">
        <w:rPr>
          <w:rFonts w:asciiTheme="minorHAnsi" w:hAnsiTheme="minorHAnsi" w:cs="Arial"/>
        </w:rPr>
        <w:t>20</w:t>
      </w:r>
      <w:r w:rsidR="00F54047">
        <w:rPr>
          <w:rFonts w:asciiTheme="minorHAnsi" w:hAnsiTheme="minorHAnsi" w:cs="Arial"/>
        </w:rPr>
        <w:t>20/21</w:t>
      </w:r>
      <w:r w:rsidRPr="00F54047">
        <w:rPr>
          <w:rFonts w:asciiTheme="minorHAnsi" w:hAnsiTheme="minorHAnsi" w:cs="Arial"/>
        </w:rPr>
        <w:t xml:space="preserve"> </w:t>
      </w:r>
      <w:r w:rsidR="004C47F3" w:rsidRPr="00F54047">
        <w:rPr>
          <w:rFonts w:asciiTheme="minorHAnsi" w:hAnsiTheme="minorHAnsi" w:cs="Arial"/>
        </w:rPr>
        <w:t>for</w:t>
      </w:r>
      <w:r w:rsidR="00D538B3">
        <w:rPr>
          <w:rFonts w:asciiTheme="minorHAnsi" w:hAnsiTheme="minorHAnsi" w:cs="Arial"/>
        </w:rPr>
        <w:t xml:space="preserve"> local charities</w:t>
      </w:r>
      <w:r w:rsidRPr="00F54047">
        <w:rPr>
          <w:rFonts w:asciiTheme="minorHAnsi" w:hAnsiTheme="minorHAnsi" w:cs="Arial"/>
        </w:rPr>
        <w:t>, voluntary</w:t>
      </w:r>
      <w:r w:rsidR="00D538B3">
        <w:rPr>
          <w:rFonts w:asciiTheme="minorHAnsi" w:hAnsiTheme="minorHAnsi" w:cs="Arial"/>
        </w:rPr>
        <w:t xml:space="preserve"> and community groups and </w:t>
      </w:r>
      <w:r w:rsidRPr="00F54047">
        <w:rPr>
          <w:rFonts w:asciiTheme="minorHAnsi" w:hAnsiTheme="minorHAnsi" w:cs="Arial"/>
        </w:rPr>
        <w:t xml:space="preserve">social enterprises </w:t>
      </w:r>
      <w:r w:rsidR="004C47F3" w:rsidRPr="00F54047">
        <w:rPr>
          <w:rFonts w:asciiTheme="minorHAnsi" w:hAnsiTheme="minorHAnsi" w:cs="Arial"/>
        </w:rPr>
        <w:t>in Nor</w:t>
      </w:r>
      <w:r w:rsidR="00725488" w:rsidRPr="00F54047">
        <w:rPr>
          <w:rFonts w:asciiTheme="minorHAnsi" w:hAnsiTheme="minorHAnsi" w:cs="Arial"/>
        </w:rPr>
        <w:t xml:space="preserve">thumberland and Tyne and Wear. </w:t>
      </w:r>
    </w:p>
    <w:p w:rsidR="00F54047" w:rsidRDefault="00F54047" w:rsidP="00F54047">
      <w:pPr>
        <w:rPr>
          <w:rFonts w:asciiTheme="minorHAnsi" w:hAnsiTheme="minorHAnsi" w:cs="Arial"/>
        </w:rPr>
      </w:pPr>
    </w:p>
    <w:p w:rsidR="00646378" w:rsidRDefault="004C47F3" w:rsidP="00F54047">
      <w:pPr>
        <w:rPr>
          <w:rFonts w:asciiTheme="minorHAnsi" w:hAnsiTheme="minorHAnsi" w:cs="Arial"/>
        </w:rPr>
      </w:pPr>
      <w:r w:rsidRPr="00F54047">
        <w:rPr>
          <w:rFonts w:asciiTheme="minorHAnsi" w:hAnsiTheme="minorHAnsi" w:cs="Arial"/>
        </w:rPr>
        <w:t xml:space="preserve">Groups can </w:t>
      </w:r>
      <w:r w:rsidR="00860E9C" w:rsidRPr="00F54047">
        <w:rPr>
          <w:rFonts w:asciiTheme="minorHAnsi" w:hAnsiTheme="minorHAnsi" w:cs="Arial"/>
        </w:rPr>
        <w:t xml:space="preserve">apply for </w:t>
      </w:r>
      <w:r w:rsidR="00F54047">
        <w:rPr>
          <w:rFonts w:asciiTheme="minorHAnsi" w:hAnsiTheme="minorHAnsi" w:cs="Arial"/>
        </w:rPr>
        <w:t xml:space="preserve">capital or resource </w:t>
      </w:r>
      <w:r w:rsidR="00860E9C" w:rsidRPr="00F54047">
        <w:rPr>
          <w:rFonts w:asciiTheme="minorHAnsi" w:hAnsiTheme="minorHAnsi" w:cs="Arial"/>
        </w:rPr>
        <w:t xml:space="preserve">funding </w:t>
      </w:r>
      <w:r w:rsidR="00207FBB" w:rsidRPr="00F54047">
        <w:rPr>
          <w:rFonts w:asciiTheme="minorHAnsi" w:hAnsiTheme="minorHAnsi" w:cs="Arial"/>
        </w:rPr>
        <w:t xml:space="preserve">up to </w:t>
      </w:r>
      <w:r w:rsidR="00207FBB" w:rsidRPr="0004470B">
        <w:rPr>
          <w:rFonts w:asciiTheme="minorHAnsi" w:hAnsiTheme="minorHAnsi" w:cs="Arial"/>
        </w:rPr>
        <w:t>£</w:t>
      </w:r>
      <w:r w:rsidR="0004470B" w:rsidRPr="0004470B">
        <w:rPr>
          <w:rFonts w:asciiTheme="minorHAnsi" w:hAnsiTheme="minorHAnsi" w:cs="Arial"/>
        </w:rPr>
        <w:t>5</w:t>
      </w:r>
      <w:r w:rsidR="00D00E76" w:rsidRPr="0004470B">
        <w:rPr>
          <w:rFonts w:asciiTheme="minorHAnsi" w:hAnsiTheme="minorHAnsi" w:cs="Arial"/>
        </w:rPr>
        <w:t>,000</w:t>
      </w:r>
      <w:r w:rsidR="00207FBB" w:rsidRPr="00F54047">
        <w:rPr>
          <w:rFonts w:asciiTheme="minorHAnsi" w:hAnsiTheme="minorHAnsi" w:cs="Arial"/>
        </w:rPr>
        <w:t xml:space="preserve"> </w:t>
      </w:r>
      <w:r w:rsidRPr="00F54047">
        <w:rPr>
          <w:rFonts w:asciiTheme="minorHAnsi" w:hAnsiTheme="minorHAnsi" w:cs="Arial"/>
        </w:rPr>
        <w:t>for pr</w:t>
      </w:r>
      <w:r w:rsidR="00F54047">
        <w:rPr>
          <w:rFonts w:asciiTheme="minorHAnsi" w:hAnsiTheme="minorHAnsi" w:cs="Arial"/>
        </w:rPr>
        <w:t>ojects that continue to</w:t>
      </w:r>
      <w:r w:rsidR="00646378">
        <w:rPr>
          <w:rFonts w:asciiTheme="minorHAnsi" w:hAnsiTheme="minorHAnsi" w:cs="Arial"/>
        </w:rPr>
        <w:t>:</w:t>
      </w:r>
    </w:p>
    <w:p w:rsidR="00384C24" w:rsidRPr="00A816C0" w:rsidRDefault="00384C24" w:rsidP="00384C24">
      <w:pPr>
        <w:pStyle w:val="ListParagraph"/>
        <w:numPr>
          <w:ilvl w:val="0"/>
          <w:numId w:val="3"/>
        </w:numPr>
        <w:rPr>
          <w:rFonts w:asciiTheme="minorHAnsi" w:hAnsiTheme="minorHAnsi" w:cs="Arial"/>
        </w:rPr>
      </w:pPr>
      <w:r w:rsidRPr="00A816C0">
        <w:rPr>
          <w:rFonts w:asciiTheme="minorHAnsi" w:hAnsiTheme="minorHAnsi" w:cs="Arial"/>
        </w:rPr>
        <w:t>S</w:t>
      </w:r>
      <w:r>
        <w:rPr>
          <w:rFonts w:asciiTheme="minorHAnsi" w:hAnsiTheme="minorHAnsi" w:cs="Arial"/>
        </w:rPr>
        <w:t>upport victims,</w:t>
      </w:r>
    </w:p>
    <w:p w:rsidR="00384C24" w:rsidRDefault="00384C24" w:rsidP="00384C24">
      <w:pPr>
        <w:pStyle w:val="ListParagraph"/>
        <w:numPr>
          <w:ilvl w:val="0"/>
          <w:numId w:val="3"/>
        </w:numPr>
        <w:rPr>
          <w:rFonts w:asciiTheme="minorHAnsi" w:hAnsiTheme="minorHAnsi" w:cs="Arial"/>
        </w:rPr>
      </w:pPr>
      <w:r>
        <w:rPr>
          <w:rFonts w:asciiTheme="minorHAnsi" w:hAnsiTheme="minorHAnsi" w:cs="Arial"/>
        </w:rPr>
        <w:t>I</w:t>
      </w:r>
      <w:r w:rsidRPr="00646378">
        <w:rPr>
          <w:rFonts w:asciiTheme="minorHAnsi" w:hAnsiTheme="minorHAnsi" w:cs="Arial"/>
        </w:rPr>
        <w:t xml:space="preserve">mprove </w:t>
      </w:r>
      <w:r>
        <w:rPr>
          <w:rFonts w:asciiTheme="minorHAnsi" w:hAnsiTheme="minorHAnsi" w:cs="Arial"/>
        </w:rPr>
        <w:t xml:space="preserve">people’s </w:t>
      </w:r>
      <w:r w:rsidRPr="00646378">
        <w:rPr>
          <w:rFonts w:asciiTheme="minorHAnsi" w:hAnsiTheme="minorHAnsi" w:cs="Arial"/>
        </w:rPr>
        <w:t>lives to prevent crime</w:t>
      </w:r>
      <w:r w:rsidR="00CF4E1B">
        <w:rPr>
          <w:rFonts w:asciiTheme="minorHAnsi" w:hAnsiTheme="minorHAnsi" w:cs="Arial"/>
        </w:rPr>
        <w:t xml:space="preserve"> - </w:t>
      </w:r>
      <w:r>
        <w:rPr>
          <w:rFonts w:asciiTheme="minorHAnsi" w:hAnsiTheme="minorHAnsi" w:cs="Arial"/>
        </w:rPr>
        <w:t xml:space="preserve">support access to services for those in need of safeguarding </w:t>
      </w:r>
      <w:r w:rsidRPr="00646378">
        <w:rPr>
          <w:rFonts w:asciiTheme="minorHAnsi" w:hAnsiTheme="minorHAnsi" w:cs="Arial"/>
        </w:rPr>
        <w:t xml:space="preserve">or </w:t>
      </w:r>
      <w:r>
        <w:rPr>
          <w:rFonts w:asciiTheme="minorHAnsi" w:hAnsiTheme="minorHAnsi" w:cs="Arial"/>
        </w:rPr>
        <w:t>reduce reoffending</w:t>
      </w:r>
    </w:p>
    <w:p w:rsidR="00384C24" w:rsidRDefault="00384C24" w:rsidP="00384C24">
      <w:pPr>
        <w:pStyle w:val="ListParagraph"/>
        <w:numPr>
          <w:ilvl w:val="0"/>
          <w:numId w:val="3"/>
        </w:numPr>
        <w:rPr>
          <w:rFonts w:asciiTheme="minorHAnsi" w:hAnsiTheme="minorHAnsi" w:cs="Arial"/>
        </w:rPr>
      </w:pPr>
      <w:r>
        <w:rPr>
          <w:rFonts w:asciiTheme="minorHAnsi" w:hAnsiTheme="minorHAnsi" w:cs="Arial"/>
        </w:rPr>
        <w:t>B</w:t>
      </w:r>
      <w:r w:rsidRPr="00646378">
        <w:rPr>
          <w:rFonts w:asciiTheme="minorHAnsi" w:hAnsiTheme="minorHAnsi" w:cs="Arial"/>
        </w:rPr>
        <w:t>uild community confidence</w:t>
      </w:r>
      <w:r>
        <w:rPr>
          <w:rFonts w:asciiTheme="minorHAnsi" w:hAnsiTheme="minorHAnsi" w:cs="Arial"/>
        </w:rPr>
        <w:t xml:space="preserve"> </w:t>
      </w:r>
    </w:p>
    <w:p w:rsidR="00646378" w:rsidRDefault="00646378" w:rsidP="00646378">
      <w:pPr>
        <w:rPr>
          <w:rFonts w:asciiTheme="minorHAnsi" w:hAnsiTheme="minorHAnsi" w:cs="Arial"/>
        </w:rPr>
      </w:pPr>
    </w:p>
    <w:p w:rsidR="00035DB6" w:rsidRPr="00646378" w:rsidRDefault="00646378" w:rsidP="00646378">
      <w:pPr>
        <w:rPr>
          <w:rFonts w:asciiTheme="minorHAnsi" w:hAnsiTheme="minorHAnsi" w:cs="Arial"/>
        </w:rPr>
      </w:pPr>
      <w:r>
        <w:rPr>
          <w:rFonts w:asciiTheme="minorHAnsi" w:hAnsiTheme="minorHAnsi" w:cs="Arial"/>
        </w:rPr>
        <w:t>A</w:t>
      </w:r>
      <w:r w:rsidR="00F54047" w:rsidRPr="00646378">
        <w:rPr>
          <w:rFonts w:asciiTheme="minorHAnsi" w:hAnsiTheme="minorHAnsi" w:cs="Arial"/>
        </w:rPr>
        <w:t>ll key priorities for Kim McGuinness your Police and Crime Commissioner</w:t>
      </w:r>
      <w:r w:rsidRPr="00646378">
        <w:rPr>
          <w:rFonts w:asciiTheme="minorHAnsi" w:hAnsiTheme="minorHAnsi" w:cs="Arial"/>
        </w:rPr>
        <w:t xml:space="preserve"> (PCC)</w:t>
      </w:r>
      <w:r w:rsidR="00F54047" w:rsidRPr="00646378">
        <w:rPr>
          <w:rFonts w:asciiTheme="minorHAnsi" w:hAnsiTheme="minorHAnsi" w:cs="Arial"/>
        </w:rPr>
        <w:t xml:space="preserve">.  </w:t>
      </w:r>
    </w:p>
    <w:p w:rsidR="00D14BB6" w:rsidRPr="00F54047" w:rsidRDefault="00D14BB6" w:rsidP="00D14BB6">
      <w:pPr>
        <w:tabs>
          <w:tab w:val="left" w:pos="567"/>
        </w:tabs>
        <w:rPr>
          <w:rFonts w:asciiTheme="minorHAnsi" w:hAnsiTheme="minorHAnsi" w:cs="Arial"/>
          <w:color w:val="000000"/>
        </w:rPr>
      </w:pPr>
    </w:p>
    <w:p w:rsidR="00F65762" w:rsidRDefault="00F65762" w:rsidP="00D14BB6">
      <w:pPr>
        <w:tabs>
          <w:tab w:val="left" w:pos="567"/>
        </w:tabs>
        <w:rPr>
          <w:rFonts w:asciiTheme="minorHAnsi" w:hAnsiTheme="minorHAnsi" w:cs="Arial"/>
          <w:b/>
        </w:rPr>
      </w:pPr>
      <w:r w:rsidRPr="00F54047">
        <w:rPr>
          <w:rFonts w:asciiTheme="minorHAnsi" w:hAnsiTheme="minorHAnsi" w:cs="Arial"/>
          <w:b/>
        </w:rPr>
        <w:t>H</w:t>
      </w:r>
      <w:r w:rsidR="00646378">
        <w:rPr>
          <w:rFonts w:asciiTheme="minorHAnsi" w:hAnsiTheme="minorHAnsi" w:cs="Arial"/>
          <w:b/>
        </w:rPr>
        <w:t>ow can you support the PCCs priorities</w:t>
      </w:r>
      <w:r w:rsidRPr="00F54047">
        <w:rPr>
          <w:rFonts w:asciiTheme="minorHAnsi" w:hAnsiTheme="minorHAnsi" w:cs="Arial"/>
          <w:b/>
        </w:rPr>
        <w:t>?</w:t>
      </w:r>
    </w:p>
    <w:p w:rsidR="00646378" w:rsidRPr="00F54047" w:rsidRDefault="00646378" w:rsidP="00D14BB6">
      <w:pPr>
        <w:tabs>
          <w:tab w:val="left" w:pos="567"/>
        </w:tabs>
        <w:rPr>
          <w:rFonts w:asciiTheme="minorHAnsi" w:hAnsiTheme="minorHAnsi" w:cs="Arial"/>
          <w:b/>
        </w:rPr>
      </w:pPr>
    </w:p>
    <w:p w:rsidR="00A37E56" w:rsidRDefault="00A37E56" w:rsidP="00D14BB6">
      <w:pPr>
        <w:autoSpaceDE w:val="0"/>
        <w:autoSpaceDN w:val="0"/>
        <w:adjustRightInd w:val="0"/>
        <w:rPr>
          <w:rFonts w:asciiTheme="minorHAnsi" w:hAnsiTheme="minorHAnsi" w:cs="Arial"/>
          <w:color w:val="000000"/>
        </w:rPr>
      </w:pPr>
      <w:r>
        <w:rPr>
          <w:rFonts w:asciiTheme="minorHAnsi" w:hAnsiTheme="minorHAnsi" w:cs="Arial"/>
          <w:color w:val="000000"/>
        </w:rPr>
        <w:t>I</w:t>
      </w:r>
      <w:r w:rsidR="0004470B">
        <w:rPr>
          <w:rFonts w:asciiTheme="minorHAnsi" w:hAnsiTheme="minorHAnsi" w:cs="Arial"/>
          <w:color w:val="000000"/>
        </w:rPr>
        <w:t>f</w:t>
      </w:r>
      <w:r>
        <w:rPr>
          <w:rFonts w:asciiTheme="minorHAnsi" w:hAnsiTheme="minorHAnsi" w:cs="Arial"/>
          <w:color w:val="000000"/>
        </w:rPr>
        <w:t xml:space="preserve"> you provide support as identified above and are struggling to do so at present w</w:t>
      </w:r>
      <w:r w:rsidR="00646378">
        <w:rPr>
          <w:rFonts w:asciiTheme="minorHAnsi" w:hAnsiTheme="minorHAnsi" w:cs="Arial"/>
          <w:color w:val="000000"/>
        </w:rPr>
        <w:t>e</w:t>
      </w:r>
      <w:r w:rsidR="004C47F3" w:rsidRPr="00F54047">
        <w:rPr>
          <w:rFonts w:asciiTheme="minorHAnsi" w:hAnsiTheme="minorHAnsi" w:cs="Arial"/>
          <w:color w:val="000000"/>
        </w:rPr>
        <w:t xml:space="preserve"> </w:t>
      </w:r>
      <w:r w:rsidR="00805F6B" w:rsidRPr="00F54047">
        <w:rPr>
          <w:rFonts w:asciiTheme="minorHAnsi" w:hAnsiTheme="minorHAnsi" w:cs="Arial"/>
          <w:color w:val="000000"/>
        </w:rPr>
        <w:t>wou</w:t>
      </w:r>
      <w:r w:rsidR="005B555E" w:rsidRPr="00F54047">
        <w:rPr>
          <w:rFonts w:asciiTheme="minorHAnsi" w:hAnsiTheme="minorHAnsi" w:cs="Arial"/>
          <w:color w:val="000000"/>
        </w:rPr>
        <w:t>ld like to hear your ideas</w:t>
      </w:r>
      <w:r w:rsidR="004C47F3" w:rsidRPr="00F54047">
        <w:rPr>
          <w:rFonts w:asciiTheme="minorHAnsi" w:hAnsiTheme="minorHAnsi" w:cs="Arial"/>
          <w:color w:val="000000"/>
        </w:rPr>
        <w:t xml:space="preserve"> about how </w:t>
      </w:r>
      <w:r w:rsidR="00646378">
        <w:rPr>
          <w:rFonts w:asciiTheme="minorHAnsi" w:hAnsiTheme="minorHAnsi" w:cs="Arial"/>
          <w:color w:val="000000"/>
        </w:rPr>
        <w:t xml:space="preserve">the PCC can support </w:t>
      </w:r>
      <w:r w:rsidR="004C47F3" w:rsidRPr="00F54047">
        <w:rPr>
          <w:rFonts w:asciiTheme="minorHAnsi" w:hAnsiTheme="minorHAnsi" w:cs="Arial"/>
          <w:color w:val="000000"/>
        </w:rPr>
        <w:t>you</w:t>
      </w:r>
      <w:r w:rsidR="00D00E76" w:rsidRPr="00F54047">
        <w:rPr>
          <w:rFonts w:asciiTheme="minorHAnsi" w:hAnsiTheme="minorHAnsi" w:cs="Arial"/>
          <w:color w:val="000000"/>
        </w:rPr>
        <w:t xml:space="preserve">r </w:t>
      </w:r>
      <w:r w:rsidR="000D65E5">
        <w:rPr>
          <w:rFonts w:asciiTheme="minorHAnsi" w:hAnsiTheme="minorHAnsi" w:cs="Arial"/>
          <w:color w:val="000000"/>
        </w:rPr>
        <w:t xml:space="preserve">organisation or </w:t>
      </w:r>
      <w:r w:rsidR="00D00E76" w:rsidRPr="00F54047">
        <w:rPr>
          <w:rFonts w:asciiTheme="minorHAnsi" w:hAnsiTheme="minorHAnsi" w:cs="Arial"/>
          <w:color w:val="000000"/>
        </w:rPr>
        <w:t>group</w:t>
      </w:r>
      <w:r w:rsidR="004C47F3" w:rsidRPr="00F54047">
        <w:rPr>
          <w:rFonts w:asciiTheme="minorHAnsi" w:hAnsiTheme="minorHAnsi" w:cs="Arial"/>
          <w:color w:val="000000"/>
        </w:rPr>
        <w:t xml:space="preserve"> </w:t>
      </w:r>
      <w:r w:rsidR="00646378">
        <w:rPr>
          <w:rFonts w:asciiTheme="minorHAnsi" w:hAnsiTheme="minorHAnsi" w:cs="Arial"/>
          <w:color w:val="000000"/>
        </w:rPr>
        <w:t xml:space="preserve">in this difficult time whilst also delivering </w:t>
      </w:r>
      <w:r>
        <w:rPr>
          <w:rFonts w:asciiTheme="minorHAnsi" w:hAnsiTheme="minorHAnsi" w:cs="Arial"/>
          <w:color w:val="000000"/>
        </w:rPr>
        <w:t xml:space="preserve">on these </w:t>
      </w:r>
      <w:r w:rsidR="00646378">
        <w:rPr>
          <w:rFonts w:asciiTheme="minorHAnsi" w:hAnsiTheme="minorHAnsi" w:cs="Arial"/>
          <w:color w:val="000000"/>
        </w:rPr>
        <w:t>important police and crime priorities</w:t>
      </w:r>
      <w:r w:rsidR="00F454B1" w:rsidRPr="00F54047">
        <w:rPr>
          <w:rFonts w:asciiTheme="minorHAnsi" w:hAnsiTheme="minorHAnsi" w:cs="Arial"/>
          <w:color w:val="000000"/>
        </w:rPr>
        <w:t>.</w:t>
      </w:r>
      <w:r w:rsidR="00C74714" w:rsidRPr="00F54047">
        <w:rPr>
          <w:rFonts w:asciiTheme="minorHAnsi" w:hAnsiTheme="minorHAnsi" w:cs="Arial"/>
          <w:color w:val="000000"/>
        </w:rPr>
        <w:t xml:space="preserve"> </w:t>
      </w:r>
      <w:r>
        <w:rPr>
          <w:rFonts w:asciiTheme="minorHAnsi" w:hAnsiTheme="minorHAnsi" w:cs="Arial"/>
          <w:color w:val="000000"/>
        </w:rPr>
        <w:t xml:space="preserve"> </w:t>
      </w:r>
    </w:p>
    <w:p w:rsidR="00A37E56" w:rsidRDefault="00A37E56" w:rsidP="00D14BB6">
      <w:pPr>
        <w:autoSpaceDE w:val="0"/>
        <w:autoSpaceDN w:val="0"/>
        <w:adjustRightInd w:val="0"/>
        <w:rPr>
          <w:rFonts w:asciiTheme="minorHAnsi" w:hAnsiTheme="minorHAnsi" w:cs="Arial"/>
          <w:color w:val="000000"/>
        </w:rPr>
      </w:pPr>
    </w:p>
    <w:p w:rsidR="00646378" w:rsidRDefault="00A37E56" w:rsidP="00D14BB6">
      <w:pPr>
        <w:autoSpaceDE w:val="0"/>
        <w:autoSpaceDN w:val="0"/>
        <w:adjustRightInd w:val="0"/>
        <w:rPr>
          <w:rFonts w:asciiTheme="minorHAnsi" w:hAnsiTheme="minorHAnsi" w:cs="Arial"/>
          <w:color w:val="000000"/>
        </w:rPr>
      </w:pPr>
      <w:r>
        <w:rPr>
          <w:rFonts w:asciiTheme="minorHAnsi" w:hAnsiTheme="minorHAnsi" w:cs="Arial"/>
          <w:color w:val="000000"/>
        </w:rPr>
        <w:t xml:space="preserve">We are all changing the way we work and some voluntary and charity sector organisations do not have the resources to do this and may have reduced capacity due to staff </w:t>
      </w:r>
      <w:r w:rsidR="00CF4E1B">
        <w:rPr>
          <w:rFonts w:asciiTheme="minorHAnsi" w:hAnsiTheme="minorHAnsi" w:cs="Arial"/>
          <w:color w:val="000000"/>
        </w:rPr>
        <w:t>self-isolating</w:t>
      </w:r>
      <w:r>
        <w:rPr>
          <w:rFonts w:asciiTheme="minorHAnsi" w:hAnsiTheme="minorHAnsi" w:cs="Arial"/>
          <w:color w:val="000000"/>
        </w:rPr>
        <w:t xml:space="preserve"> or illness.  We want to be able to help you through this time.</w:t>
      </w:r>
    </w:p>
    <w:p w:rsidR="00646378" w:rsidRDefault="00646378" w:rsidP="00D14BB6">
      <w:pPr>
        <w:autoSpaceDE w:val="0"/>
        <w:autoSpaceDN w:val="0"/>
        <w:adjustRightInd w:val="0"/>
        <w:rPr>
          <w:rFonts w:asciiTheme="minorHAnsi" w:hAnsiTheme="minorHAnsi" w:cs="Arial"/>
          <w:color w:val="000000"/>
        </w:rPr>
      </w:pPr>
    </w:p>
    <w:p w:rsidR="000D65E5" w:rsidRDefault="000D65E5" w:rsidP="00D14BB6">
      <w:pPr>
        <w:autoSpaceDE w:val="0"/>
        <w:autoSpaceDN w:val="0"/>
        <w:adjustRightInd w:val="0"/>
        <w:rPr>
          <w:rFonts w:asciiTheme="minorHAnsi" w:hAnsiTheme="minorHAnsi" w:cs="Arial"/>
          <w:color w:val="000000"/>
        </w:rPr>
      </w:pPr>
      <w:r>
        <w:rPr>
          <w:rFonts w:asciiTheme="minorHAnsi" w:hAnsiTheme="minorHAnsi" w:cs="Arial"/>
          <w:color w:val="000000"/>
        </w:rPr>
        <w:t xml:space="preserve">Your </w:t>
      </w:r>
      <w:r w:rsidR="003D421C" w:rsidRPr="00F54047">
        <w:rPr>
          <w:rFonts w:asciiTheme="minorHAnsi" w:hAnsiTheme="minorHAnsi" w:cs="Arial"/>
          <w:color w:val="000000"/>
        </w:rPr>
        <w:t xml:space="preserve">project </w:t>
      </w:r>
      <w:r>
        <w:rPr>
          <w:rFonts w:asciiTheme="minorHAnsi" w:hAnsiTheme="minorHAnsi" w:cs="Arial"/>
          <w:color w:val="000000"/>
        </w:rPr>
        <w:t xml:space="preserve">could be one that the PCC already commissions or is completely new to us.  The project could be </w:t>
      </w:r>
      <w:r w:rsidR="003D421C" w:rsidRPr="00F54047">
        <w:rPr>
          <w:rFonts w:asciiTheme="minorHAnsi" w:hAnsiTheme="minorHAnsi" w:cs="Arial"/>
          <w:color w:val="000000"/>
        </w:rPr>
        <w:t xml:space="preserve">within </w:t>
      </w:r>
      <w:r>
        <w:rPr>
          <w:rFonts w:asciiTheme="minorHAnsi" w:hAnsiTheme="minorHAnsi" w:cs="Arial"/>
          <w:color w:val="000000"/>
        </w:rPr>
        <w:t>your local neighbourhood, community</w:t>
      </w:r>
      <w:r w:rsidR="00062DFD">
        <w:rPr>
          <w:rFonts w:asciiTheme="minorHAnsi" w:hAnsiTheme="minorHAnsi" w:cs="Arial"/>
          <w:color w:val="000000"/>
        </w:rPr>
        <w:t xml:space="preserve"> or benefit a much wider group </w:t>
      </w:r>
      <w:r>
        <w:rPr>
          <w:rFonts w:asciiTheme="minorHAnsi" w:hAnsiTheme="minorHAnsi" w:cs="Arial"/>
          <w:color w:val="000000"/>
        </w:rPr>
        <w:t>of people across Northumbria</w:t>
      </w:r>
      <w:r w:rsidR="00CD0FBC" w:rsidRPr="00F54047">
        <w:rPr>
          <w:rFonts w:asciiTheme="minorHAnsi" w:hAnsiTheme="minorHAnsi" w:cs="Arial"/>
          <w:color w:val="000000"/>
        </w:rPr>
        <w:t xml:space="preserve">. </w:t>
      </w:r>
    </w:p>
    <w:p w:rsidR="000D65E5" w:rsidRDefault="000D65E5" w:rsidP="00D14BB6">
      <w:pPr>
        <w:autoSpaceDE w:val="0"/>
        <w:autoSpaceDN w:val="0"/>
        <w:adjustRightInd w:val="0"/>
        <w:rPr>
          <w:rFonts w:asciiTheme="minorHAnsi" w:hAnsiTheme="minorHAnsi" w:cs="Arial"/>
          <w:color w:val="000000"/>
        </w:rPr>
      </w:pPr>
    </w:p>
    <w:p w:rsidR="00AC6473" w:rsidRPr="00F54047" w:rsidRDefault="00D538B3" w:rsidP="00D14BB6">
      <w:pPr>
        <w:autoSpaceDE w:val="0"/>
        <w:autoSpaceDN w:val="0"/>
        <w:adjustRightInd w:val="0"/>
        <w:rPr>
          <w:rFonts w:asciiTheme="minorHAnsi" w:hAnsiTheme="minorHAnsi" w:cs="Arial"/>
          <w:color w:val="000000"/>
        </w:rPr>
      </w:pPr>
      <w:r>
        <w:rPr>
          <w:rFonts w:asciiTheme="minorHAnsi" w:hAnsiTheme="minorHAnsi" w:cs="Arial"/>
          <w:color w:val="000000"/>
        </w:rPr>
        <w:t>Your bid for funding</w:t>
      </w:r>
      <w:r w:rsidR="00CD0FBC" w:rsidRPr="00F54047">
        <w:rPr>
          <w:rFonts w:asciiTheme="minorHAnsi" w:hAnsiTheme="minorHAnsi" w:cs="Arial"/>
          <w:color w:val="000000"/>
        </w:rPr>
        <w:t xml:space="preserve"> could </w:t>
      </w:r>
      <w:r w:rsidR="005B555E" w:rsidRPr="00F54047">
        <w:rPr>
          <w:rFonts w:asciiTheme="minorHAnsi" w:hAnsiTheme="minorHAnsi" w:cs="Arial"/>
          <w:color w:val="000000"/>
        </w:rPr>
        <w:t>include</w:t>
      </w:r>
      <w:r w:rsidR="00CD0FBC" w:rsidRPr="00F54047">
        <w:rPr>
          <w:rFonts w:asciiTheme="minorHAnsi" w:hAnsiTheme="minorHAnsi" w:cs="Arial"/>
          <w:color w:val="000000"/>
        </w:rPr>
        <w:t>, but is not limited to</w:t>
      </w:r>
      <w:r w:rsidR="00805F6B" w:rsidRPr="00F54047">
        <w:rPr>
          <w:rFonts w:asciiTheme="minorHAnsi" w:hAnsiTheme="minorHAnsi" w:cs="Arial"/>
          <w:color w:val="000000"/>
        </w:rPr>
        <w:t>:</w:t>
      </w:r>
    </w:p>
    <w:p w:rsidR="00790D56" w:rsidRPr="00790D56" w:rsidRDefault="00790D56" w:rsidP="00790D56">
      <w:pPr>
        <w:pStyle w:val="ListParagraph"/>
        <w:numPr>
          <w:ilvl w:val="0"/>
          <w:numId w:val="3"/>
        </w:numPr>
        <w:rPr>
          <w:rFonts w:asciiTheme="minorHAnsi" w:hAnsiTheme="minorHAnsi" w:cs="Arial"/>
          <w:color w:val="000000"/>
        </w:rPr>
      </w:pPr>
      <w:r>
        <w:rPr>
          <w:rFonts w:asciiTheme="minorHAnsi" w:hAnsiTheme="minorHAnsi" w:cs="Arial"/>
        </w:rPr>
        <w:lastRenderedPageBreak/>
        <w:t>ICT equipment</w:t>
      </w:r>
      <w:r w:rsidR="00ED4A3D">
        <w:rPr>
          <w:rFonts w:asciiTheme="minorHAnsi" w:hAnsiTheme="minorHAnsi" w:cs="Arial"/>
        </w:rPr>
        <w:t xml:space="preserve"> to enhance your communications and </w:t>
      </w:r>
      <w:r w:rsidR="00A37E56">
        <w:rPr>
          <w:rFonts w:asciiTheme="minorHAnsi" w:hAnsiTheme="minorHAnsi" w:cs="Arial"/>
        </w:rPr>
        <w:t xml:space="preserve">keep in touch with vulnerable people in the community that you support </w:t>
      </w:r>
      <w:r w:rsidR="00ED4A3D">
        <w:rPr>
          <w:rFonts w:asciiTheme="minorHAnsi" w:hAnsiTheme="minorHAnsi" w:cs="Arial"/>
        </w:rPr>
        <w:t xml:space="preserve"> </w:t>
      </w:r>
    </w:p>
    <w:p w:rsidR="00790D56" w:rsidRPr="00790D56" w:rsidRDefault="00790D56" w:rsidP="00790D56">
      <w:pPr>
        <w:pStyle w:val="ListParagraph"/>
        <w:numPr>
          <w:ilvl w:val="0"/>
          <w:numId w:val="3"/>
        </w:numPr>
        <w:rPr>
          <w:rFonts w:asciiTheme="minorHAnsi" w:hAnsiTheme="minorHAnsi" w:cs="Arial"/>
          <w:color w:val="000000"/>
        </w:rPr>
      </w:pPr>
      <w:r>
        <w:rPr>
          <w:rFonts w:asciiTheme="minorHAnsi" w:hAnsiTheme="minorHAnsi" w:cs="Arial"/>
        </w:rPr>
        <w:t xml:space="preserve">Additional resource capacity – extra people to support ongoing commitments </w:t>
      </w:r>
    </w:p>
    <w:p w:rsidR="00790D56" w:rsidRPr="00CF4E1B" w:rsidRDefault="00D538B3" w:rsidP="00790D56">
      <w:pPr>
        <w:pStyle w:val="ListParagraph"/>
        <w:numPr>
          <w:ilvl w:val="0"/>
          <w:numId w:val="3"/>
        </w:numPr>
        <w:rPr>
          <w:rFonts w:asciiTheme="minorHAnsi" w:hAnsiTheme="minorHAnsi" w:cs="Arial"/>
        </w:rPr>
      </w:pPr>
      <w:r>
        <w:rPr>
          <w:rFonts w:asciiTheme="minorHAnsi" w:hAnsiTheme="minorHAnsi" w:cs="Arial"/>
        </w:rPr>
        <w:t>Direct s</w:t>
      </w:r>
      <w:r w:rsidR="00384C24" w:rsidRPr="00CF4E1B">
        <w:rPr>
          <w:rFonts w:asciiTheme="minorHAnsi" w:hAnsiTheme="minorHAnsi" w:cs="Arial"/>
        </w:rPr>
        <w:t>upport for</w:t>
      </w:r>
      <w:r w:rsidR="00ED4A3D" w:rsidRPr="00CF4E1B">
        <w:rPr>
          <w:rFonts w:asciiTheme="minorHAnsi" w:hAnsiTheme="minorHAnsi" w:cs="Arial"/>
        </w:rPr>
        <w:t xml:space="preserve"> vulnerable victims </w:t>
      </w:r>
    </w:p>
    <w:p w:rsidR="00D14BB6" w:rsidRPr="00F54047" w:rsidRDefault="00790D56" w:rsidP="00790D56">
      <w:pPr>
        <w:pStyle w:val="ListParagraph"/>
        <w:rPr>
          <w:rFonts w:asciiTheme="minorHAnsi" w:hAnsiTheme="minorHAnsi" w:cs="Arial"/>
          <w:color w:val="000000"/>
        </w:rPr>
      </w:pPr>
      <w:r w:rsidRPr="00F54047">
        <w:rPr>
          <w:rFonts w:asciiTheme="minorHAnsi" w:hAnsiTheme="minorHAnsi" w:cs="Arial"/>
          <w:color w:val="000000"/>
        </w:rPr>
        <w:t xml:space="preserve"> </w:t>
      </w:r>
    </w:p>
    <w:p w:rsidR="00D14BB6" w:rsidRPr="00F54047" w:rsidRDefault="000430A2" w:rsidP="00957A48">
      <w:pPr>
        <w:rPr>
          <w:rFonts w:asciiTheme="minorHAnsi" w:hAnsiTheme="minorHAnsi" w:cs="Arial"/>
          <w:b/>
        </w:rPr>
      </w:pPr>
      <w:r w:rsidRPr="00F54047">
        <w:rPr>
          <w:rFonts w:asciiTheme="minorHAnsi" w:hAnsiTheme="minorHAnsi" w:cs="Arial"/>
          <w:b/>
        </w:rPr>
        <w:t>What criteria will be used to award the grant</w:t>
      </w:r>
      <w:r w:rsidR="00725488" w:rsidRPr="00F54047">
        <w:rPr>
          <w:rFonts w:asciiTheme="minorHAnsi" w:hAnsiTheme="minorHAnsi" w:cs="Arial"/>
          <w:b/>
        </w:rPr>
        <w:t>?</w:t>
      </w:r>
    </w:p>
    <w:p w:rsidR="00957A48" w:rsidRPr="00F54047" w:rsidRDefault="003A6384" w:rsidP="00957A48">
      <w:pPr>
        <w:rPr>
          <w:rFonts w:asciiTheme="minorHAnsi" w:hAnsiTheme="minorHAnsi" w:cs="Arial"/>
        </w:rPr>
      </w:pPr>
      <w:r w:rsidRPr="00F54047">
        <w:rPr>
          <w:rFonts w:asciiTheme="minorHAnsi" w:hAnsiTheme="minorHAnsi" w:cs="Arial"/>
        </w:rPr>
        <w:t xml:space="preserve">Applicants must state </w:t>
      </w:r>
      <w:r w:rsidR="00514BD9" w:rsidRPr="00F54047">
        <w:rPr>
          <w:rFonts w:asciiTheme="minorHAnsi" w:hAnsiTheme="minorHAnsi" w:cs="Arial"/>
        </w:rPr>
        <w:t xml:space="preserve">what key </w:t>
      </w:r>
      <w:r w:rsidR="0026205C">
        <w:rPr>
          <w:rFonts w:asciiTheme="minorHAnsi" w:hAnsiTheme="minorHAnsi" w:cs="Arial"/>
        </w:rPr>
        <w:t xml:space="preserve">outputs and </w:t>
      </w:r>
      <w:r w:rsidR="00514BD9" w:rsidRPr="00F54047">
        <w:rPr>
          <w:rFonts w:asciiTheme="minorHAnsi" w:hAnsiTheme="minorHAnsi" w:cs="Arial"/>
        </w:rPr>
        <w:t>outcomes will</w:t>
      </w:r>
      <w:r w:rsidR="00D538B3">
        <w:rPr>
          <w:rFonts w:asciiTheme="minorHAnsi" w:hAnsiTheme="minorHAnsi" w:cs="Arial"/>
        </w:rPr>
        <w:t xml:space="preserve"> be achieved through the project</w:t>
      </w:r>
      <w:r w:rsidR="00514BD9" w:rsidRPr="00F54047">
        <w:rPr>
          <w:rFonts w:asciiTheme="minorHAnsi" w:hAnsiTheme="minorHAnsi" w:cs="Arial"/>
        </w:rPr>
        <w:t>,</w:t>
      </w:r>
      <w:r w:rsidR="00957A48" w:rsidRPr="00F54047">
        <w:rPr>
          <w:rFonts w:asciiTheme="minorHAnsi" w:hAnsiTheme="minorHAnsi" w:cs="Arial"/>
        </w:rPr>
        <w:t xml:space="preserve"> </w:t>
      </w:r>
      <w:r w:rsidR="0026205C">
        <w:rPr>
          <w:rFonts w:asciiTheme="minorHAnsi" w:hAnsiTheme="minorHAnsi" w:cs="Arial"/>
        </w:rPr>
        <w:t xml:space="preserve">specifically </w:t>
      </w:r>
      <w:r w:rsidR="00957A48" w:rsidRPr="00F54047">
        <w:rPr>
          <w:rFonts w:asciiTheme="minorHAnsi" w:hAnsiTheme="minorHAnsi" w:cs="Arial"/>
        </w:rPr>
        <w:t>who</w:t>
      </w:r>
      <w:r w:rsidR="00514BD9" w:rsidRPr="00F54047">
        <w:rPr>
          <w:rFonts w:asciiTheme="minorHAnsi" w:hAnsiTheme="minorHAnsi" w:cs="Arial"/>
        </w:rPr>
        <w:t xml:space="preserve"> the project wi</w:t>
      </w:r>
      <w:r w:rsidR="00D14BB6" w:rsidRPr="00F54047">
        <w:rPr>
          <w:rFonts w:asciiTheme="minorHAnsi" w:hAnsiTheme="minorHAnsi" w:cs="Arial"/>
        </w:rPr>
        <w:t xml:space="preserve">ll benefit and how the benefit will be measured </w:t>
      </w:r>
      <w:r w:rsidR="0026205C">
        <w:rPr>
          <w:rFonts w:asciiTheme="minorHAnsi" w:hAnsiTheme="minorHAnsi" w:cs="Arial"/>
        </w:rPr>
        <w:t>and monitored</w:t>
      </w:r>
      <w:r w:rsidR="00D14BB6" w:rsidRPr="00F54047">
        <w:rPr>
          <w:rFonts w:asciiTheme="minorHAnsi" w:hAnsiTheme="minorHAnsi" w:cs="Arial"/>
        </w:rPr>
        <w:t>.  All applicants must also agree to the grant terms and conditions</w:t>
      </w:r>
      <w:r w:rsidR="008A7D14" w:rsidRPr="00F54047">
        <w:rPr>
          <w:rFonts w:asciiTheme="minorHAnsi" w:hAnsiTheme="minorHAnsi" w:cs="Arial"/>
        </w:rPr>
        <w:t xml:space="preserve"> as set out</w:t>
      </w:r>
      <w:r w:rsidR="00926239">
        <w:rPr>
          <w:rFonts w:asciiTheme="minorHAnsi" w:hAnsiTheme="minorHAnsi" w:cs="Arial"/>
        </w:rPr>
        <w:t xml:space="preserve"> at appendix 1</w:t>
      </w:r>
      <w:r w:rsidR="0026205C">
        <w:rPr>
          <w:rFonts w:asciiTheme="minorHAnsi" w:hAnsiTheme="minorHAnsi" w:cs="Arial"/>
        </w:rPr>
        <w:t xml:space="preserve">.  </w:t>
      </w:r>
    </w:p>
    <w:p w:rsidR="00F454B1" w:rsidRPr="00F54047" w:rsidRDefault="00F454B1" w:rsidP="00D14BB6">
      <w:pPr>
        <w:rPr>
          <w:rFonts w:asciiTheme="minorHAnsi" w:hAnsiTheme="minorHAnsi" w:cs="Arial"/>
          <w:b/>
        </w:rPr>
      </w:pPr>
    </w:p>
    <w:p w:rsidR="00C10BD1" w:rsidRPr="00F54047" w:rsidRDefault="00C10BD1" w:rsidP="00D14BB6">
      <w:pPr>
        <w:rPr>
          <w:rFonts w:asciiTheme="minorHAnsi" w:hAnsiTheme="minorHAnsi" w:cs="Arial"/>
          <w:b/>
        </w:rPr>
      </w:pPr>
      <w:r w:rsidRPr="00F54047">
        <w:rPr>
          <w:rFonts w:asciiTheme="minorHAnsi" w:hAnsiTheme="minorHAnsi" w:cs="Arial"/>
          <w:b/>
        </w:rPr>
        <w:t>Who can apply?</w:t>
      </w:r>
    </w:p>
    <w:p w:rsidR="00C10BD1" w:rsidRPr="00F54047" w:rsidRDefault="00C10BD1" w:rsidP="00D14BB6">
      <w:pPr>
        <w:autoSpaceDE w:val="0"/>
        <w:autoSpaceDN w:val="0"/>
        <w:adjustRightInd w:val="0"/>
        <w:rPr>
          <w:rFonts w:asciiTheme="minorHAnsi" w:hAnsiTheme="minorHAnsi" w:cs="Arial"/>
        </w:rPr>
      </w:pPr>
      <w:r w:rsidRPr="00F54047">
        <w:rPr>
          <w:rFonts w:asciiTheme="minorHAnsi" w:hAnsiTheme="minorHAnsi" w:cs="Arial"/>
        </w:rPr>
        <w:t>Community</w:t>
      </w:r>
      <w:r w:rsidR="00C21B08" w:rsidRPr="00F54047">
        <w:rPr>
          <w:rFonts w:asciiTheme="minorHAnsi" w:hAnsiTheme="minorHAnsi" w:cs="Arial"/>
        </w:rPr>
        <w:t xml:space="preserve">, charities, social enterprises or </w:t>
      </w:r>
      <w:r w:rsidR="00A062BA" w:rsidRPr="00F54047">
        <w:rPr>
          <w:rFonts w:asciiTheme="minorHAnsi" w:hAnsiTheme="minorHAnsi" w:cs="Arial"/>
        </w:rPr>
        <w:t>voluntary</w:t>
      </w:r>
      <w:r w:rsidRPr="00F54047">
        <w:rPr>
          <w:rFonts w:asciiTheme="minorHAnsi" w:hAnsiTheme="minorHAnsi" w:cs="Arial"/>
        </w:rPr>
        <w:t xml:space="preserve"> groups from within Northumbria</w:t>
      </w:r>
      <w:r w:rsidR="00F454B1" w:rsidRPr="00F54047">
        <w:rPr>
          <w:rFonts w:asciiTheme="minorHAnsi" w:hAnsiTheme="minorHAnsi" w:cs="Arial"/>
        </w:rPr>
        <w:t>,</w:t>
      </w:r>
      <w:r w:rsidR="00D14BB6" w:rsidRPr="00F54047">
        <w:rPr>
          <w:rFonts w:asciiTheme="minorHAnsi" w:hAnsiTheme="minorHAnsi" w:cs="Arial"/>
        </w:rPr>
        <w:t xml:space="preserve"> </w:t>
      </w:r>
      <w:r w:rsidR="00A062BA" w:rsidRPr="00F54047">
        <w:rPr>
          <w:rFonts w:asciiTheme="minorHAnsi" w:hAnsiTheme="minorHAnsi" w:cs="Arial"/>
        </w:rPr>
        <w:t>based in</w:t>
      </w:r>
      <w:r w:rsidRPr="00F54047">
        <w:rPr>
          <w:rFonts w:asciiTheme="minorHAnsi" w:hAnsiTheme="minorHAnsi" w:cs="Arial"/>
        </w:rPr>
        <w:t xml:space="preserve"> Gateshead, Newcastle, North Tyneside, Northumberland, South Tyneside </w:t>
      </w:r>
      <w:r w:rsidR="00D14BB6" w:rsidRPr="00F54047">
        <w:rPr>
          <w:rFonts w:asciiTheme="minorHAnsi" w:hAnsiTheme="minorHAnsi" w:cs="Arial"/>
        </w:rPr>
        <w:t>or</w:t>
      </w:r>
      <w:r w:rsidRPr="00F54047">
        <w:rPr>
          <w:rFonts w:asciiTheme="minorHAnsi" w:hAnsiTheme="minorHAnsi" w:cs="Arial"/>
        </w:rPr>
        <w:t xml:space="preserve"> Sunderland</w:t>
      </w:r>
      <w:r w:rsidR="00A062BA" w:rsidRPr="00F54047">
        <w:rPr>
          <w:rFonts w:asciiTheme="minorHAnsi" w:hAnsiTheme="minorHAnsi" w:cs="Arial"/>
        </w:rPr>
        <w:t xml:space="preserve"> can</w:t>
      </w:r>
      <w:r w:rsidRPr="00F54047">
        <w:rPr>
          <w:rFonts w:asciiTheme="minorHAnsi" w:hAnsiTheme="minorHAnsi" w:cs="Arial"/>
        </w:rPr>
        <w:t xml:space="preserve"> apply for funding</w:t>
      </w:r>
      <w:r w:rsidR="00D14BB6" w:rsidRPr="00F54047">
        <w:rPr>
          <w:rFonts w:asciiTheme="minorHAnsi" w:hAnsiTheme="minorHAnsi" w:cs="Arial"/>
        </w:rPr>
        <w:t xml:space="preserve"> from the grant</w:t>
      </w:r>
      <w:r w:rsidR="00A062BA" w:rsidRPr="00F54047">
        <w:rPr>
          <w:rFonts w:asciiTheme="minorHAnsi" w:hAnsiTheme="minorHAnsi" w:cs="Arial"/>
        </w:rPr>
        <w:t>.</w:t>
      </w:r>
    </w:p>
    <w:p w:rsidR="008A7D14" w:rsidRPr="00F54047" w:rsidRDefault="008A7D14" w:rsidP="000430A2">
      <w:pPr>
        <w:ind w:right="-514"/>
        <w:rPr>
          <w:rFonts w:asciiTheme="minorHAnsi" w:hAnsiTheme="minorHAnsi" w:cs="Arial"/>
          <w:b/>
        </w:rPr>
      </w:pPr>
    </w:p>
    <w:p w:rsidR="00C10BD1" w:rsidRPr="00F54047" w:rsidRDefault="00C10BD1" w:rsidP="000430A2">
      <w:pPr>
        <w:ind w:right="-514"/>
        <w:rPr>
          <w:rFonts w:asciiTheme="minorHAnsi" w:hAnsiTheme="minorHAnsi" w:cs="Arial"/>
          <w:b/>
          <w:lang w:val="en-US"/>
        </w:rPr>
      </w:pPr>
      <w:r w:rsidRPr="00F54047">
        <w:rPr>
          <w:rFonts w:asciiTheme="minorHAnsi" w:hAnsiTheme="minorHAnsi" w:cs="Arial"/>
          <w:b/>
        </w:rPr>
        <w:t>If I apply – what happens next?</w:t>
      </w:r>
    </w:p>
    <w:p w:rsidR="00C10BD1" w:rsidRPr="00F54047" w:rsidRDefault="00C10BD1" w:rsidP="000430A2">
      <w:pPr>
        <w:rPr>
          <w:rFonts w:asciiTheme="minorHAnsi" w:hAnsiTheme="minorHAnsi" w:cs="Arial"/>
          <w:lang w:val="en-US"/>
        </w:rPr>
      </w:pPr>
      <w:r w:rsidRPr="00F54047">
        <w:rPr>
          <w:rFonts w:asciiTheme="minorHAnsi" w:hAnsiTheme="minorHAnsi" w:cs="Arial"/>
          <w:lang w:val="en-US"/>
        </w:rPr>
        <w:t>All applications will be</w:t>
      </w:r>
      <w:r w:rsidR="00D00E76" w:rsidRPr="00F54047">
        <w:rPr>
          <w:rFonts w:asciiTheme="minorHAnsi" w:hAnsiTheme="minorHAnsi" w:cs="Arial"/>
          <w:lang w:val="en-US"/>
        </w:rPr>
        <w:t xml:space="preserve"> assessed in accordance with the</w:t>
      </w:r>
      <w:r w:rsidR="00957A48" w:rsidRPr="00F54047">
        <w:rPr>
          <w:rFonts w:asciiTheme="minorHAnsi" w:hAnsiTheme="minorHAnsi" w:cs="Arial"/>
          <w:lang w:val="en-US"/>
        </w:rPr>
        <w:t xml:space="preserve"> criteria</w:t>
      </w:r>
      <w:r w:rsidR="00471951" w:rsidRPr="00F54047">
        <w:rPr>
          <w:rFonts w:asciiTheme="minorHAnsi" w:hAnsiTheme="minorHAnsi" w:cs="Arial"/>
          <w:lang w:val="en-US"/>
        </w:rPr>
        <w:t xml:space="preserve"> outlined</w:t>
      </w:r>
      <w:r w:rsidR="00AD47AB" w:rsidRPr="00F54047">
        <w:rPr>
          <w:rFonts w:asciiTheme="minorHAnsi" w:hAnsiTheme="minorHAnsi" w:cs="Arial"/>
          <w:lang w:val="en-US"/>
        </w:rPr>
        <w:t xml:space="preserve"> </w:t>
      </w:r>
      <w:r w:rsidR="00926239">
        <w:rPr>
          <w:rFonts w:asciiTheme="minorHAnsi" w:hAnsiTheme="minorHAnsi" w:cs="Arial"/>
          <w:lang w:val="en-US"/>
        </w:rPr>
        <w:t xml:space="preserve">in appendix 2 </w:t>
      </w:r>
      <w:r w:rsidR="00AD47AB" w:rsidRPr="00F54047">
        <w:rPr>
          <w:rFonts w:asciiTheme="minorHAnsi" w:hAnsiTheme="minorHAnsi" w:cs="Arial"/>
          <w:lang w:val="en-US"/>
        </w:rPr>
        <w:t xml:space="preserve">and </w:t>
      </w:r>
      <w:r w:rsidR="000430A2" w:rsidRPr="00F54047">
        <w:rPr>
          <w:rFonts w:asciiTheme="minorHAnsi" w:hAnsiTheme="minorHAnsi" w:cs="Arial"/>
          <w:lang w:val="en-US"/>
        </w:rPr>
        <w:t xml:space="preserve">will </w:t>
      </w:r>
      <w:r w:rsidR="00566F7E" w:rsidRPr="00F54047">
        <w:rPr>
          <w:rFonts w:asciiTheme="minorHAnsi" w:hAnsiTheme="minorHAnsi" w:cs="Arial"/>
          <w:lang w:val="en-US"/>
        </w:rPr>
        <w:t>be</w:t>
      </w:r>
      <w:r w:rsidR="00AD47AB" w:rsidRPr="00F54047">
        <w:rPr>
          <w:rFonts w:asciiTheme="minorHAnsi" w:hAnsiTheme="minorHAnsi" w:cs="Arial"/>
          <w:lang w:val="en-US"/>
        </w:rPr>
        <w:t xml:space="preserve"> notified </w:t>
      </w:r>
      <w:r w:rsidR="00471951" w:rsidRPr="00F54047">
        <w:rPr>
          <w:rFonts w:asciiTheme="minorHAnsi" w:hAnsiTheme="minorHAnsi" w:cs="Arial"/>
          <w:lang w:val="en-US"/>
        </w:rPr>
        <w:t xml:space="preserve">of the decision taken </w:t>
      </w:r>
      <w:r w:rsidR="00084BEA" w:rsidRPr="00F54047">
        <w:rPr>
          <w:rFonts w:asciiTheme="minorHAnsi" w:hAnsiTheme="minorHAnsi" w:cs="Arial"/>
          <w:lang w:val="en-US"/>
        </w:rPr>
        <w:t xml:space="preserve">by </w:t>
      </w:r>
      <w:r w:rsidR="0004470B">
        <w:rPr>
          <w:rFonts w:asciiTheme="minorHAnsi" w:hAnsiTheme="minorHAnsi" w:cs="Arial"/>
          <w:lang w:val="en-US"/>
        </w:rPr>
        <w:t>24</w:t>
      </w:r>
      <w:r w:rsidR="0004470B" w:rsidRPr="0004470B">
        <w:rPr>
          <w:rFonts w:asciiTheme="minorHAnsi" w:hAnsiTheme="minorHAnsi" w:cs="Arial"/>
          <w:vertAlign w:val="superscript"/>
          <w:lang w:val="en-US"/>
        </w:rPr>
        <w:t>th</w:t>
      </w:r>
      <w:r w:rsidR="0004470B">
        <w:rPr>
          <w:rFonts w:asciiTheme="minorHAnsi" w:hAnsiTheme="minorHAnsi" w:cs="Arial"/>
          <w:lang w:val="en-US"/>
        </w:rPr>
        <w:t xml:space="preserve"> April 2020.</w:t>
      </w:r>
    </w:p>
    <w:p w:rsidR="00860E9C" w:rsidRPr="00F54047" w:rsidRDefault="00860E9C" w:rsidP="000430A2">
      <w:pPr>
        <w:autoSpaceDE w:val="0"/>
        <w:autoSpaceDN w:val="0"/>
        <w:adjustRightInd w:val="0"/>
        <w:rPr>
          <w:rFonts w:asciiTheme="minorHAnsi" w:hAnsiTheme="minorHAnsi" w:cs="Arial"/>
          <w:b/>
        </w:rPr>
      </w:pPr>
    </w:p>
    <w:p w:rsidR="00D00E76" w:rsidRPr="00F54047" w:rsidRDefault="00C10BD1" w:rsidP="000430A2">
      <w:pPr>
        <w:autoSpaceDE w:val="0"/>
        <w:autoSpaceDN w:val="0"/>
        <w:adjustRightInd w:val="0"/>
        <w:rPr>
          <w:rFonts w:asciiTheme="minorHAnsi" w:hAnsiTheme="minorHAnsi" w:cs="Arial"/>
        </w:rPr>
      </w:pPr>
      <w:r w:rsidRPr="00F54047">
        <w:rPr>
          <w:rFonts w:asciiTheme="minorHAnsi" w:hAnsiTheme="minorHAnsi" w:cs="Arial"/>
          <w:b/>
        </w:rPr>
        <w:t xml:space="preserve">Who decides which </w:t>
      </w:r>
      <w:r w:rsidR="0026205C">
        <w:rPr>
          <w:rFonts w:asciiTheme="minorHAnsi" w:hAnsiTheme="minorHAnsi" w:cs="Arial"/>
          <w:b/>
        </w:rPr>
        <w:t>organisations</w:t>
      </w:r>
      <w:r w:rsidRPr="00F54047">
        <w:rPr>
          <w:rFonts w:asciiTheme="minorHAnsi" w:hAnsiTheme="minorHAnsi" w:cs="Arial"/>
          <w:b/>
        </w:rPr>
        <w:t xml:space="preserve"> receive funding?</w:t>
      </w:r>
      <w:r w:rsidRPr="00F54047">
        <w:rPr>
          <w:rFonts w:asciiTheme="minorHAnsi" w:hAnsiTheme="minorHAnsi" w:cs="Arial"/>
          <w:b/>
          <w:color w:val="6699FF"/>
        </w:rPr>
        <w:br/>
      </w:r>
      <w:r w:rsidR="0026205C">
        <w:rPr>
          <w:rFonts w:asciiTheme="minorHAnsi" w:hAnsiTheme="minorHAnsi" w:cs="Arial"/>
        </w:rPr>
        <w:t xml:space="preserve">The PCC will be advised by her small team of where we think we can make the most difference with this </w:t>
      </w:r>
      <w:r w:rsidR="0004470B">
        <w:rPr>
          <w:rFonts w:asciiTheme="minorHAnsi" w:hAnsiTheme="minorHAnsi" w:cs="Arial"/>
        </w:rPr>
        <w:t>significant fund</w:t>
      </w:r>
      <w:r w:rsidR="0026205C">
        <w:rPr>
          <w:rFonts w:asciiTheme="minorHAnsi" w:hAnsiTheme="minorHAnsi" w:cs="Arial"/>
        </w:rPr>
        <w:t xml:space="preserve">. The PCC </w:t>
      </w:r>
      <w:r w:rsidRPr="00F54047">
        <w:rPr>
          <w:rFonts w:asciiTheme="minorHAnsi" w:hAnsiTheme="minorHAnsi" w:cs="Arial"/>
        </w:rPr>
        <w:t xml:space="preserve">will </w:t>
      </w:r>
      <w:r w:rsidR="003A4A3E" w:rsidRPr="00F54047">
        <w:rPr>
          <w:rFonts w:asciiTheme="minorHAnsi" w:hAnsiTheme="minorHAnsi" w:cs="Arial"/>
        </w:rPr>
        <w:t xml:space="preserve">make the final decision about which groups will </w:t>
      </w:r>
      <w:r w:rsidR="00D00E76" w:rsidRPr="00F54047">
        <w:rPr>
          <w:rFonts w:asciiTheme="minorHAnsi" w:hAnsiTheme="minorHAnsi" w:cs="Arial"/>
        </w:rPr>
        <w:t>receive funding.</w:t>
      </w:r>
    </w:p>
    <w:p w:rsidR="003561B4" w:rsidRPr="00F54047" w:rsidRDefault="003561B4" w:rsidP="00566F7E">
      <w:pPr>
        <w:rPr>
          <w:rFonts w:asciiTheme="minorHAnsi" w:hAnsiTheme="minorHAnsi" w:cs="Arial"/>
          <w:b/>
        </w:rPr>
      </w:pPr>
    </w:p>
    <w:p w:rsidR="00C10BD1" w:rsidRPr="00F54047" w:rsidRDefault="00C10BD1" w:rsidP="00566F7E">
      <w:pPr>
        <w:rPr>
          <w:rFonts w:asciiTheme="minorHAnsi" w:hAnsiTheme="minorHAnsi" w:cs="Arial"/>
          <w:b/>
        </w:rPr>
      </w:pPr>
      <w:r w:rsidRPr="00F54047">
        <w:rPr>
          <w:rFonts w:asciiTheme="minorHAnsi" w:hAnsiTheme="minorHAnsi" w:cs="Arial"/>
          <w:b/>
        </w:rPr>
        <w:t>Is there a chance of not getting funding for my project?</w:t>
      </w:r>
    </w:p>
    <w:p w:rsidR="00C10BD1" w:rsidRPr="00F54047" w:rsidRDefault="00A062BA" w:rsidP="00566F7E">
      <w:pPr>
        <w:rPr>
          <w:rFonts w:asciiTheme="minorHAnsi" w:hAnsiTheme="minorHAnsi" w:cs="Arial"/>
          <w:lang w:val="en-US"/>
        </w:rPr>
      </w:pPr>
      <w:r w:rsidRPr="00F54047">
        <w:rPr>
          <w:rFonts w:asciiTheme="minorHAnsi" w:hAnsiTheme="minorHAnsi" w:cs="Arial"/>
          <w:lang w:val="en-US"/>
        </w:rPr>
        <w:t>As we have a limited amount of money</w:t>
      </w:r>
      <w:r w:rsidR="0026205C">
        <w:rPr>
          <w:rFonts w:asciiTheme="minorHAnsi" w:hAnsiTheme="minorHAnsi" w:cs="Arial"/>
          <w:lang w:val="en-US"/>
        </w:rPr>
        <w:t xml:space="preserve"> </w:t>
      </w:r>
      <w:r w:rsidR="0026205C" w:rsidRPr="0004470B">
        <w:rPr>
          <w:rFonts w:asciiTheme="minorHAnsi" w:hAnsiTheme="minorHAnsi" w:cs="Arial"/>
          <w:lang w:val="en-US"/>
        </w:rPr>
        <w:t>(£</w:t>
      </w:r>
      <w:r w:rsidR="0004470B" w:rsidRPr="0004470B">
        <w:rPr>
          <w:rFonts w:asciiTheme="minorHAnsi" w:hAnsiTheme="minorHAnsi" w:cs="Arial"/>
          <w:lang w:val="en-US"/>
        </w:rPr>
        <w:t>2</w:t>
      </w:r>
      <w:r w:rsidR="0026205C" w:rsidRPr="0004470B">
        <w:rPr>
          <w:rFonts w:asciiTheme="minorHAnsi" w:hAnsiTheme="minorHAnsi" w:cs="Arial"/>
          <w:lang w:val="en-US"/>
        </w:rPr>
        <w:t>00,000)</w:t>
      </w:r>
      <w:r w:rsidRPr="00F54047">
        <w:rPr>
          <w:rFonts w:asciiTheme="minorHAnsi" w:hAnsiTheme="minorHAnsi" w:cs="Arial"/>
          <w:lang w:val="en-US"/>
        </w:rPr>
        <w:t xml:space="preserve"> it </w:t>
      </w:r>
      <w:r w:rsidR="0026205C">
        <w:rPr>
          <w:rFonts w:asciiTheme="minorHAnsi" w:hAnsiTheme="minorHAnsi" w:cs="Arial"/>
          <w:lang w:val="en-US"/>
        </w:rPr>
        <w:t xml:space="preserve">is likely that it </w:t>
      </w:r>
      <w:r w:rsidRPr="00F54047">
        <w:rPr>
          <w:rFonts w:asciiTheme="minorHAnsi" w:hAnsiTheme="minorHAnsi" w:cs="Arial"/>
          <w:lang w:val="en-US"/>
        </w:rPr>
        <w:t xml:space="preserve">will not be possible to support all </w:t>
      </w:r>
      <w:r w:rsidR="003A4A3E" w:rsidRPr="00F54047">
        <w:rPr>
          <w:rFonts w:asciiTheme="minorHAnsi" w:hAnsiTheme="minorHAnsi" w:cs="Arial"/>
          <w:lang w:val="en-US"/>
        </w:rPr>
        <w:t>ap</w:t>
      </w:r>
      <w:r w:rsidRPr="00F54047">
        <w:rPr>
          <w:rFonts w:asciiTheme="minorHAnsi" w:hAnsiTheme="minorHAnsi" w:cs="Arial"/>
          <w:lang w:val="en-US"/>
        </w:rPr>
        <w:t>plications. However, all applicati</w:t>
      </w:r>
      <w:r w:rsidR="00957A48" w:rsidRPr="00F54047">
        <w:rPr>
          <w:rFonts w:asciiTheme="minorHAnsi" w:hAnsiTheme="minorHAnsi" w:cs="Arial"/>
          <w:lang w:val="en-US"/>
        </w:rPr>
        <w:t xml:space="preserve">ons will be considered </w:t>
      </w:r>
      <w:r w:rsidR="003A4A3E" w:rsidRPr="00F54047">
        <w:rPr>
          <w:rFonts w:asciiTheme="minorHAnsi" w:hAnsiTheme="minorHAnsi" w:cs="Arial"/>
          <w:lang w:val="en-US"/>
        </w:rPr>
        <w:t xml:space="preserve">to </w:t>
      </w:r>
      <w:r w:rsidRPr="00F54047">
        <w:rPr>
          <w:rFonts w:asciiTheme="minorHAnsi" w:hAnsiTheme="minorHAnsi" w:cs="Arial"/>
          <w:lang w:val="en-US"/>
        </w:rPr>
        <w:t>ensure a fair and open process.</w:t>
      </w:r>
    </w:p>
    <w:p w:rsidR="005A14E1" w:rsidRPr="00F54047" w:rsidRDefault="005A14E1" w:rsidP="00056BA7">
      <w:pPr>
        <w:autoSpaceDE w:val="0"/>
        <w:autoSpaceDN w:val="0"/>
        <w:adjustRightInd w:val="0"/>
        <w:rPr>
          <w:rFonts w:asciiTheme="minorHAnsi" w:hAnsiTheme="minorHAnsi" w:cs="Arial"/>
        </w:rPr>
      </w:pPr>
    </w:p>
    <w:p w:rsidR="003A4A3E" w:rsidRPr="00F54047" w:rsidRDefault="00C10BD1" w:rsidP="00056BA7">
      <w:pPr>
        <w:autoSpaceDE w:val="0"/>
        <w:autoSpaceDN w:val="0"/>
        <w:adjustRightInd w:val="0"/>
        <w:rPr>
          <w:rFonts w:asciiTheme="minorHAnsi" w:hAnsiTheme="minorHAnsi" w:cs="Arial"/>
          <w:b/>
        </w:rPr>
      </w:pPr>
      <w:r w:rsidRPr="00F54047">
        <w:rPr>
          <w:rFonts w:asciiTheme="minorHAnsi" w:hAnsiTheme="minorHAnsi" w:cs="Arial"/>
          <w:b/>
        </w:rPr>
        <w:t xml:space="preserve">When and how do I apply? </w:t>
      </w:r>
    </w:p>
    <w:p w:rsidR="003A4A3E" w:rsidRDefault="00D538B3" w:rsidP="00056BA7">
      <w:pPr>
        <w:autoSpaceDE w:val="0"/>
        <w:autoSpaceDN w:val="0"/>
        <w:adjustRightInd w:val="0"/>
        <w:rPr>
          <w:rFonts w:asciiTheme="minorHAnsi" w:hAnsiTheme="minorHAnsi" w:cs="Arial"/>
        </w:rPr>
      </w:pPr>
      <w:r>
        <w:rPr>
          <w:rFonts w:asciiTheme="minorHAnsi" w:hAnsiTheme="minorHAnsi" w:cs="Arial"/>
        </w:rPr>
        <w:t xml:space="preserve">An application form </w:t>
      </w:r>
      <w:r w:rsidR="00C21B08" w:rsidRPr="00F54047">
        <w:rPr>
          <w:rFonts w:asciiTheme="minorHAnsi" w:hAnsiTheme="minorHAnsi" w:cs="Arial"/>
        </w:rPr>
        <w:t xml:space="preserve">and supporting documents can be downloaded from the </w:t>
      </w:r>
      <w:r w:rsidR="003A4A3E" w:rsidRPr="00F54047">
        <w:rPr>
          <w:rFonts w:asciiTheme="minorHAnsi" w:hAnsiTheme="minorHAnsi" w:cs="Arial"/>
        </w:rPr>
        <w:t>‘</w:t>
      </w:r>
      <w:r w:rsidR="002038C5" w:rsidRPr="00F54047">
        <w:rPr>
          <w:rFonts w:asciiTheme="minorHAnsi" w:hAnsiTheme="minorHAnsi" w:cs="Arial"/>
        </w:rPr>
        <w:t>Commissioning Service and Grants”</w:t>
      </w:r>
      <w:r w:rsidR="0026205C">
        <w:rPr>
          <w:rFonts w:asciiTheme="minorHAnsi" w:hAnsiTheme="minorHAnsi" w:cs="Arial"/>
        </w:rPr>
        <w:t xml:space="preserve"> section of the PCCs</w:t>
      </w:r>
      <w:r w:rsidR="00C21B08" w:rsidRPr="00F54047">
        <w:rPr>
          <w:rFonts w:asciiTheme="minorHAnsi" w:hAnsiTheme="minorHAnsi" w:cs="Arial"/>
        </w:rPr>
        <w:t xml:space="preserve"> website</w:t>
      </w:r>
      <w:r w:rsidR="003A4A3E" w:rsidRPr="00F54047">
        <w:rPr>
          <w:rFonts w:asciiTheme="minorHAnsi" w:hAnsiTheme="minorHAnsi" w:cs="Arial"/>
        </w:rPr>
        <w:t xml:space="preserve">: </w:t>
      </w:r>
      <w:hyperlink r:id="rId9" w:history="1">
        <w:r w:rsidR="002038C5" w:rsidRPr="00F54047">
          <w:rPr>
            <w:rStyle w:val="Hyperlink"/>
            <w:rFonts w:asciiTheme="minorHAnsi" w:hAnsiTheme="minorHAnsi" w:cs="Arial"/>
          </w:rPr>
          <w:t>http://www.northumbria-pcc.gov.uk/police-crime-plan/commissioning-services-grants/</w:t>
        </w:r>
      </w:hyperlink>
      <w:r w:rsidR="002038C5" w:rsidRPr="00F54047">
        <w:rPr>
          <w:rFonts w:asciiTheme="minorHAnsi" w:hAnsiTheme="minorHAnsi" w:cs="Arial"/>
        </w:rPr>
        <w:t xml:space="preserve"> </w:t>
      </w:r>
    </w:p>
    <w:p w:rsidR="00625BC8" w:rsidRPr="00F54047" w:rsidRDefault="00625BC8" w:rsidP="00056BA7">
      <w:pPr>
        <w:autoSpaceDE w:val="0"/>
        <w:autoSpaceDN w:val="0"/>
        <w:adjustRightInd w:val="0"/>
        <w:rPr>
          <w:rFonts w:asciiTheme="minorHAnsi" w:hAnsiTheme="minorHAnsi" w:cs="Arial"/>
        </w:rPr>
      </w:pPr>
    </w:p>
    <w:p w:rsidR="00EE5A90" w:rsidRPr="0004470B" w:rsidRDefault="00C21B08" w:rsidP="00056BA7">
      <w:pPr>
        <w:autoSpaceDE w:val="0"/>
        <w:autoSpaceDN w:val="0"/>
        <w:adjustRightInd w:val="0"/>
        <w:rPr>
          <w:rFonts w:asciiTheme="minorHAnsi" w:hAnsiTheme="minorHAnsi" w:cs="Arial"/>
        </w:rPr>
      </w:pPr>
      <w:r w:rsidRPr="00F54047">
        <w:rPr>
          <w:rFonts w:asciiTheme="minorHAnsi" w:hAnsiTheme="minorHAnsi" w:cs="Arial"/>
        </w:rPr>
        <w:t xml:space="preserve">If you have any problems downloading the application </w:t>
      </w:r>
      <w:r w:rsidR="00EE5A90" w:rsidRPr="00F54047">
        <w:rPr>
          <w:rFonts w:asciiTheme="minorHAnsi" w:hAnsiTheme="minorHAnsi" w:cs="Arial"/>
        </w:rPr>
        <w:t>form</w:t>
      </w:r>
      <w:r w:rsidR="0026205C">
        <w:rPr>
          <w:rFonts w:asciiTheme="minorHAnsi" w:hAnsiTheme="minorHAnsi" w:cs="Arial"/>
        </w:rPr>
        <w:t xml:space="preserve"> or have</w:t>
      </w:r>
      <w:r w:rsidR="00CA1B52" w:rsidRPr="00F54047">
        <w:rPr>
          <w:rFonts w:asciiTheme="minorHAnsi" w:hAnsiTheme="minorHAnsi" w:cs="Arial"/>
        </w:rPr>
        <w:t xml:space="preserve"> any questions about the fund </w:t>
      </w:r>
      <w:r w:rsidR="00EE5A90" w:rsidRPr="00F54047">
        <w:rPr>
          <w:rFonts w:asciiTheme="minorHAnsi" w:hAnsiTheme="minorHAnsi" w:cs="Arial"/>
        </w:rPr>
        <w:t>please contact</w:t>
      </w:r>
      <w:r w:rsidR="003A4A3E" w:rsidRPr="00F54047">
        <w:rPr>
          <w:rFonts w:asciiTheme="minorHAnsi" w:hAnsiTheme="minorHAnsi" w:cs="Arial"/>
        </w:rPr>
        <w:t xml:space="preserve"> </w:t>
      </w:r>
      <w:hyperlink r:id="rId10" w:history="1">
        <w:r w:rsidR="0004470B" w:rsidRPr="00567B07">
          <w:rPr>
            <w:rStyle w:val="Hyperlink"/>
            <w:rFonts w:asciiTheme="minorHAnsi" w:hAnsiTheme="minorHAnsi" w:cs="Arial"/>
          </w:rPr>
          <w:t>enquiries@northumbria-pcc.gov.uk</w:t>
        </w:r>
      </w:hyperlink>
      <w:r w:rsidR="0004470B">
        <w:rPr>
          <w:rFonts w:asciiTheme="minorHAnsi" w:hAnsiTheme="minorHAnsi" w:cs="Arial"/>
        </w:rPr>
        <w:t xml:space="preserve">; quoting </w:t>
      </w:r>
      <w:r w:rsidR="0004470B" w:rsidRPr="0004470B">
        <w:rPr>
          <w:rFonts w:asciiTheme="minorHAnsi" w:hAnsiTheme="minorHAnsi" w:cs="Arial"/>
        </w:rPr>
        <w:t>‘</w:t>
      </w:r>
      <w:r w:rsidR="00D538B3">
        <w:rPr>
          <w:rFonts w:asciiTheme="minorHAnsi" w:hAnsiTheme="minorHAnsi" w:cs="Arial"/>
        </w:rPr>
        <w:t>Coronavirus Response Fund</w:t>
      </w:r>
      <w:r w:rsidR="0004470B" w:rsidRPr="00625BC8">
        <w:rPr>
          <w:rFonts w:asciiTheme="minorHAnsi" w:hAnsiTheme="minorHAnsi" w:cs="Arial"/>
        </w:rPr>
        <w:t>’</w:t>
      </w:r>
      <w:r w:rsidR="00D538B3">
        <w:rPr>
          <w:rFonts w:asciiTheme="minorHAnsi" w:hAnsiTheme="minorHAnsi" w:cs="Arial"/>
        </w:rPr>
        <w:t>.</w:t>
      </w:r>
    </w:p>
    <w:p w:rsidR="00C10BD1" w:rsidRPr="00F54047" w:rsidRDefault="00C10BD1" w:rsidP="00056BA7">
      <w:pPr>
        <w:autoSpaceDE w:val="0"/>
        <w:autoSpaceDN w:val="0"/>
        <w:adjustRightInd w:val="0"/>
        <w:rPr>
          <w:rFonts w:asciiTheme="minorHAnsi" w:hAnsiTheme="minorHAnsi" w:cs="Arial"/>
        </w:rPr>
      </w:pPr>
    </w:p>
    <w:p w:rsidR="00C10BD1" w:rsidRPr="00D538B3" w:rsidRDefault="00D538B3" w:rsidP="00056BA7">
      <w:pPr>
        <w:autoSpaceDE w:val="0"/>
        <w:autoSpaceDN w:val="0"/>
        <w:adjustRightInd w:val="0"/>
        <w:rPr>
          <w:rFonts w:asciiTheme="minorHAnsi" w:hAnsiTheme="minorHAnsi" w:cs="Arial"/>
        </w:rPr>
      </w:pPr>
      <w:r>
        <w:rPr>
          <w:rFonts w:asciiTheme="minorHAnsi" w:hAnsiTheme="minorHAnsi" w:cs="Arial"/>
        </w:rPr>
        <w:t>All a</w:t>
      </w:r>
      <w:r w:rsidR="003A4A3E" w:rsidRPr="00F54047">
        <w:rPr>
          <w:rFonts w:asciiTheme="minorHAnsi" w:hAnsiTheme="minorHAnsi" w:cs="Arial"/>
        </w:rPr>
        <w:t>p</w:t>
      </w:r>
      <w:r w:rsidR="00C10BD1" w:rsidRPr="00F54047">
        <w:rPr>
          <w:rFonts w:asciiTheme="minorHAnsi" w:hAnsiTheme="minorHAnsi" w:cs="Arial"/>
        </w:rPr>
        <w:t xml:space="preserve">plications </w:t>
      </w:r>
      <w:r w:rsidR="0004470B">
        <w:rPr>
          <w:rFonts w:asciiTheme="minorHAnsi" w:hAnsiTheme="minorHAnsi" w:cs="Arial"/>
        </w:rPr>
        <w:t>to</w:t>
      </w:r>
      <w:r w:rsidR="00C10BD1" w:rsidRPr="00F54047">
        <w:rPr>
          <w:rFonts w:asciiTheme="minorHAnsi" w:hAnsiTheme="minorHAnsi" w:cs="Arial"/>
        </w:rPr>
        <w:t xml:space="preserve"> be submitted </w:t>
      </w:r>
      <w:r w:rsidR="009051E7" w:rsidRPr="00D538B3">
        <w:rPr>
          <w:rFonts w:asciiTheme="minorHAnsi" w:hAnsiTheme="minorHAnsi" w:cs="Arial"/>
        </w:rPr>
        <w:t>by email</w:t>
      </w:r>
      <w:r w:rsidR="009051E7" w:rsidRPr="00F54047">
        <w:rPr>
          <w:rFonts w:asciiTheme="minorHAnsi" w:hAnsiTheme="minorHAnsi" w:cs="Arial"/>
        </w:rPr>
        <w:t xml:space="preserve"> to </w:t>
      </w:r>
      <w:hyperlink r:id="rId11" w:history="1">
        <w:r w:rsidR="004A78E3" w:rsidRPr="00F54047">
          <w:rPr>
            <w:rStyle w:val="Hyperlink"/>
            <w:rFonts w:asciiTheme="minorHAnsi" w:hAnsiTheme="minorHAnsi" w:cs="Arial"/>
          </w:rPr>
          <w:t>enquiries@northumbria-pcc.gov.uk</w:t>
        </w:r>
      </w:hyperlink>
      <w:r w:rsidR="004A78E3" w:rsidRPr="00F54047">
        <w:rPr>
          <w:rFonts w:asciiTheme="minorHAnsi" w:hAnsiTheme="minorHAnsi" w:cs="Arial"/>
        </w:rPr>
        <w:t xml:space="preserve"> </w:t>
      </w:r>
      <w:r w:rsidR="00C21B08" w:rsidRPr="00F54047">
        <w:rPr>
          <w:rFonts w:asciiTheme="minorHAnsi" w:hAnsiTheme="minorHAnsi" w:cs="Arial"/>
          <w:b/>
        </w:rPr>
        <w:t xml:space="preserve">by </w:t>
      </w:r>
      <w:r w:rsidR="00944C9F" w:rsidRPr="0004470B">
        <w:rPr>
          <w:rFonts w:asciiTheme="minorHAnsi" w:hAnsiTheme="minorHAnsi" w:cs="Arial"/>
          <w:b/>
          <w:u w:val="single"/>
        </w:rPr>
        <w:t xml:space="preserve">5pm on </w:t>
      </w:r>
      <w:r w:rsidR="00CF4E1B" w:rsidRPr="0004470B">
        <w:rPr>
          <w:rFonts w:asciiTheme="minorHAnsi" w:hAnsiTheme="minorHAnsi" w:cs="Arial"/>
          <w:b/>
          <w:u w:val="single"/>
        </w:rPr>
        <w:t>Thursday 9</w:t>
      </w:r>
      <w:r w:rsidR="00CF4E1B" w:rsidRPr="0004470B">
        <w:rPr>
          <w:rFonts w:asciiTheme="minorHAnsi" w:hAnsiTheme="minorHAnsi" w:cs="Arial"/>
          <w:b/>
          <w:u w:val="single"/>
          <w:vertAlign w:val="superscript"/>
        </w:rPr>
        <w:t>th</w:t>
      </w:r>
      <w:r w:rsidR="00CF4E1B" w:rsidRPr="0004470B">
        <w:rPr>
          <w:rFonts w:asciiTheme="minorHAnsi" w:hAnsiTheme="minorHAnsi" w:cs="Arial"/>
          <w:b/>
          <w:u w:val="single"/>
        </w:rPr>
        <w:t xml:space="preserve"> </w:t>
      </w:r>
      <w:r w:rsidR="0026205C" w:rsidRPr="0004470B">
        <w:rPr>
          <w:rFonts w:asciiTheme="minorHAnsi" w:hAnsiTheme="minorHAnsi" w:cs="Arial"/>
          <w:b/>
          <w:u w:val="single"/>
        </w:rPr>
        <w:t>April 2020</w:t>
      </w:r>
    </w:p>
    <w:p w:rsidR="00C10BD1" w:rsidRDefault="00C10BD1" w:rsidP="00056BA7">
      <w:pPr>
        <w:autoSpaceDE w:val="0"/>
        <w:autoSpaceDN w:val="0"/>
        <w:adjustRightInd w:val="0"/>
        <w:rPr>
          <w:rFonts w:asciiTheme="minorHAnsi" w:hAnsiTheme="minorHAnsi" w:cs="Arial"/>
        </w:rPr>
      </w:pPr>
    </w:p>
    <w:p w:rsidR="00926239" w:rsidRDefault="00926239">
      <w:pPr>
        <w:spacing w:after="160" w:line="259" w:lineRule="auto"/>
        <w:rPr>
          <w:rFonts w:asciiTheme="minorHAnsi" w:hAnsiTheme="minorHAnsi" w:cs="Arial"/>
        </w:rPr>
      </w:pPr>
      <w:r>
        <w:rPr>
          <w:rFonts w:asciiTheme="minorHAnsi" w:hAnsiTheme="minorHAnsi" w:cs="Arial"/>
        </w:rPr>
        <w:br w:type="page"/>
      </w:r>
    </w:p>
    <w:p w:rsidR="00926239" w:rsidRDefault="00D538B3" w:rsidP="00926239">
      <w:pPr>
        <w:autoSpaceDE w:val="0"/>
        <w:autoSpaceDN w:val="0"/>
        <w:adjustRightInd w:val="0"/>
        <w:jc w:val="right"/>
        <w:rPr>
          <w:rFonts w:asciiTheme="minorHAnsi" w:hAnsiTheme="minorHAnsi" w:cs="Arial"/>
          <w:b/>
        </w:rPr>
      </w:pPr>
      <w:r>
        <w:rPr>
          <w:rFonts w:asciiTheme="minorHAnsi" w:hAnsiTheme="minorHAnsi" w:cs="Arial"/>
          <w:b/>
        </w:rPr>
        <w:lastRenderedPageBreak/>
        <w:t>Appendix 1</w:t>
      </w:r>
      <w:r w:rsidR="00926239" w:rsidRPr="00926239">
        <w:rPr>
          <w:rFonts w:asciiTheme="minorHAnsi" w:hAnsiTheme="minorHAnsi" w:cs="Arial"/>
          <w:b/>
        </w:rPr>
        <w:t xml:space="preserve">: Overview of </w:t>
      </w:r>
      <w:r w:rsidR="00926239">
        <w:rPr>
          <w:rFonts w:asciiTheme="minorHAnsi" w:hAnsiTheme="minorHAnsi" w:cs="Arial"/>
          <w:b/>
        </w:rPr>
        <w:t>Terms and C</w:t>
      </w:r>
      <w:r w:rsidR="00926239" w:rsidRPr="00926239">
        <w:rPr>
          <w:rFonts w:asciiTheme="minorHAnsi" w:hAnsiTheme="minorHAnsi" w:cs="Arial"/>
          <w:b/>
        </w:rPr>
        <w:t>onditions</w:t>
      </w:r>
    </w:p>
    <w:p w:rsidR="00926239" w:rsidRDefault="00926239" w:rsidP="00926239">
      <w:pPr>
        <w:autoSpaceDE w:val="0"/>
        <w:autoSpaceDN w:val="0"/>
        <w:adjustRightInd w:val="0"/>
        <w:jc w:val="right"/>
        <w:rPr>
          <w:rFonts w:asciiTheme="minorHAnsi" w:hAnsiTheme="minorHAnsi" w:cs="Arial"/>
          <w:b/>
        </w:rPr>
      </w:pPr>
    </w:p>
    <w:p w:rsidR="00926239" w:rsidRPr="00926239" w:rsidRDefault="00926239" w:rsidP="00926239">
      <w:pPr>
        <w:rPr>
          <w:rFonts w:asciiTheme="minorHAnsi" w:hAnsiTheme="minorHAnsi"/>
          <w:b/>
        </w:rPr>
      </w:pPr>
      <w:r w:rsidRPr="00926239">
        <w:rPr>
          <w:rFonts w:asciiTheme="minorHAnsi" w:hAnsiTheme="minorHAnsi"/>
          <w:b/>
        </w:rPr>
        <w:t>Conditions of Award</w:t>
      </w:r>
    </w:p>
    <w:p w:rsidR="00926239" w:rsidRDefault="00926239" w:rsidP="00926239">
      <w:pPr>
        <w:rPr>
          <w:rFonts w:asciiTheme="minorHAnsi" w:hAnsiTheme="minorHAnsi"/>
        </w:rPr>
      </w:pPr>
    </w:p>
    <w:p w:rsidR="00926239" w:rsidRPr="00926239" w:rsidRDefault="00926239" w:rsidP="00926239">
      <w:pPr>
        <w:rPr>
          <w:rFonts w:asciiTheme="minorHAnsi" w:hAnsiTheme="minorHAnsi"/>
        </w:rPr>
      </w:pPr>
      <w:r w:rsidRPr="00926239">
        <w:rPr>
          <w:rFonts w:asciiTheme="minorHAnsi" w:hAnsiTheme="minorHAnsi"/>
        </w:rPr>
        <w:t>The following conditions apply to all submitted bids.</w:t>
      </w:r>
    </w:p>
    <w:p w:rsidR="00926239" w:rsidRDefault="00926239" w:rsidP="00926239">
      <w:pPr>
        <w:rPr>
          <w:rFonts w:asciiTheme="minorHAnsi" w:hAnsiTheme="minorHAnsi"/>
        </w:rPr>
      </w:pPr>
    </w:p>
    <w:p w:rsidR="00926239" w:rsidRDefault="00926239" w:rsidP="00926239">
      <w:pPr>
        <w:pStyle w:val="ListParagraph"/>
        <w:numPr>
          <w:ilvl w:val="0"/>
          <w:numId w:val="12"/>
        </w:numPr>
        <w:rPr>
          <w:rFonts w:asciiTheme="minorHAnsi" w:hAnsiTheme="minorHAnsi"/>
        </w:rPr>
      </w:pPr>
      <w:r>
        <w:rPr>
          <w:rFonts w:asciiTheme="minorHAnsi" w:hAnsiTheme="minorHAnsi"/>
        </w:rPr>
        <w:t>Organisations</w:t>
      </w:r>
      <w:r w:rsidRPr="00926239">
        <w:rPr>
          <w:rFonts w:asciiTheme="minorHAnsi" w:hAnsiTheme="minorHAnsi"/>
        </w:rPr>
        <w:t xml:space="preserve"> applying must be constituted or working towards being constituted and have a bank account in their own name.</w:t>
      </w:r>
    </w:p>
    <w:p w:rsidR="00926239" w:rsidRDefault="00A03CDC" w:rsidP="00926239">
      <w:pPr>
        <w:pStyle w:val="ListParagraph"/>
        <w:numPr>
          <w:ilvl w:val="0"/>
          <w:numId w:val="12"/>
        </w:numPr>
        <w:rPr>
          <w:rFonts w:asciiTheme="minorHAnsi" w:hAnsiTheme="minorHAnsi"/>
        </w:rPr>
      </w:pPr>
      <w:r>
        <w:rPr>
          <w:rFonts w:asciiTheme="minorHAnsi" w:hAnsiTheme="minorHAnsi"/>
        </w:rPr>
        <w:t>Organisations</w:t>
      </w:r>
      <w:r w:rsidR="00926239" w:rsidRPr="00926239">
        <w:rPr>
          <w:rFonts w:asciiTheme="minorHAnsi" w:hAnsiTheme="minorHAnsi"/>
        </w:rPr>
        <w:t xml:space="preserve"> must provide any additional information requested</w:t>
      </w:r>
      <w:r w:rsidR="00926239">
        <w:rPr>
          <w:rFonts w:asciiTheme="minorHAnsi" w:hAnsiTheme="minorHAnsi"/>
        </w:rPr>
        <w:t xml:space="preserve"> within the specified time frame</w:t>
      </w:r>
      <w:r w:rsidR="00926239" w:rsidRPr="00926239">
        <w:rPr>
          <w:rFonts w:asciiTheme="minorHAnsi" w:hAnsiTheme="minorHAnsi"/>
        </w:rPr>
        <w:t>.</w:t>
      </w:r>
    </w:p>
    <w:p w:rsidR="008A0266" w:rsidRDefault="00926239" w:rsidP="00926239">
      <w:pPr>
        <w:pStyle w:val="ListParagraph"/>
        <w:numPr>
          <w:ilvl w:val="0"/>
          <w:numId w:val="12"/>
        </w:numPr>
        <w:rPr>
          <w:rFonts w:asciiTheme="minorHAnsi" w:hAnsiTheme="minorHAnsi"/>
        </w:rPr>
      </w:pPr>
      <w:r w:rsidRPr="00926239">
        <w:rPr>
          <w:rFonts w:asciiTheme="minorHAnsi" w:hAnsiTheme="minorHAnsi"/>
        </w:rPr>
        <w:t>Projects must not replace other funding streams from partnership organisations.</w:t>
      </w:r>
    </w:p>
    <w:p w:rsidR="008A0266" w:rsidRDefault="00926239" w:rsidP="00926239">
      <w:pPr>
        <w:pStyle w:val="ListParagraph"/>
        <w:numPr>
          <w:ilvl w:val="0"/>
          <w:numId w:val="12"/>
        </w:numPr>
        <w:rPr>
          <w:rFonts w:asciiTheme="minorHAnsi" w:hAnsiTheme="minorHAnsi"/>
        </w:rPr>
      </w:pPr>
      <w:r w:rsidRPr="008A0266">
        <w:rPr>
          <w:rFonts w:asciiTheme="minorHAnsi" w:hAnsiTheme="minorHAnsi"/>
        </w:rPr>
        <w:t>Funding for any ongoing revenue implication has been secured and that a full maintenance plan has been submitted, where necessary.</w:t>
      </w:r>
      <w:r w:rsidR="008A0266">
        <w:rPr>
          <w:rFonts w:asciiTheme="minorHAnsi" w:hAnsiTheme="minorHAnsi"/>
        </w:rPr>
        <w:t xml:space="preserve">  We cannot be responsible for any ongoing costs associated with the bid.  </w:t>
      </w:r>
    </w:p>
    <w:p w:rsidR="008A0266" w:rsidRDefault="00926239" w:rsidP="00926239">
      <w:pPr>
        <w:pStyle w:val="ListParagraph"/>
        <w:numPr>
          <w:ilvl w:val="0"/>
          <w:numId w:val="12"/>
        </w:numPr>
        <w:rPr>
          <w:rFonts w:asciiTheme="minorHAnsi" w:hAnsiTheme="minorHAnsi"/>
        </w:rPr>
      </w:pPr>
      <w:r w:rsidRPr="008A0266">
        <w:rPr>
          <w:rFonts w:asciiTheme="minorHAnsi" w:hAnsiTheme="minorHAnsi"/>
        </w:rPr>
        <w:t>Consultation with relevant partners</w:t>
      </w:r>
      <w:r w:rsidR="008A0266">
        <w:rPr>
          <w:rFonts w:asciiTheme="minorHAnsi" w:hAnsiTheme="minorHAnsi"/>
        </w:rPr>
        <w:t>/service users/recipients</w:t>
      </w:r>
      <w:r w:rsidRPr="008A0266">
        <w:rPr>
          <w:rFonts w:asciiTheme="minorHAnsi" w:hAnsiTheme="minorHAnsi"/>
        </w:rPr>
        <w:t xml:space="preserve"> has been carried out.</w:t>
      </w:r>
    </w:p>
    <w:p w:rsidR="008A0266" w:rsidRDefault="00926239" w:rsidP="00926239">
      <w:pPr>
        <w:pStyle w:val="ListParagraph"/>
        <w:numPr>
          <w:ilvl w:val="0"/>
          <w:numId w:val="12"/>
        </w:numPr>
        <w:rPr>
          <w:rFonts w:asciiTheme="minorHAnsi" w:hAnsiTheme="minorHAnsi"/>
        </w:rPr>
      </w:pPr>
      <w:r w:rsidRPr="008A0266">
        <w:rPr>
          <w:rFonts w:asciiTheme="minorHAnsi" w:hAnsiTheme="minorHAnsi"/>
        </w:rPr>
        <w:t>The Police and Crime Commissioner’s (PCC) decision is final.</w:t>
      </w:r>
    </w:p>
    <w:p w:rsidR="00926239" w:rsidRPr="008A0266" w:rsidRDefault="00A03CDC" w:rsidP="00926239">
      <w:pPr>
        <w:pStyle w:val="ListParagraph"/>
        <w:numPr>
          <w:ilvl w:val="0"/>
          <w:numId w:val="12"/>
        </w:numPr>
        <w:rPr>
          <w:rFonts w:asciiTheme="minorHAnsi" w:hAnsiTheme="minorHAnsi"/>
        </w:rPr>
      </w:pPr>
      <w:r>
        <w:rPr>
          <w:rFonts w:asciiTheme="minorHAnsi" w:hAnsiTheme="minorHAnsi"/>
        </w:rPr>
        <w:t>Organisations</w:t>
      </w:r>
      <w:r w:rsidR="00926239" w:rsidRPr="008A0266">
        <w:rPr>
          <w:rFonts w:asciiTheme="minorHAnsi" w:hAnsiTheme="minorHAnsi"/>
        </w:rPr>
        <w:t xml:space="preserve"> agree to provide feedb</w:t>
      </w:r>
      <w:r>
        <w:rPr>
          <w:rFonts w:asciiTheme="minorHAnsi" w:hAnsiTheme="minorHAnsi"/>
        </w:rPr>
        <w:t xml:space="preserve">ack to the PCC and complete monitoring returns to capture </w:t>
      </w:r>
      <w:r w:rsidR="00926239" w:rsidRPr="008A0266">
        <w:rPr>
          <w:rFonts w:asciiTheme="minorHAnsi" w:hAnsiTheme="minorHAnsi"/>
        </w:rPr>
        <w:t xml:space="preserve">project </w:t>
      </w:r>
      <w:r w:rsidR="008A0266">
        <w:rPr>
          <w:rFonts w:asciiTheme="minorHAnsi" w:hAnsiTheme="minorHAnsi"/>
        </w:rPr>
        <w:t>impact</w:t>
      </w:r>
      <w:r w:rsidR="00926239" w:rsidRPr="008A0266">
        <w:rPr>
          <w:rFonts w:asciiTheme="minorHAnsi" w:hAnsiTheme="minorHAnsi"/>
        </w:rPr>
        <w:t>.</w:t>
      </w:r>
    </w:p>
    <w:p w:rsidR="00926239" w:rsidRPr="00926239" w:rsidRDefault="00926239" w:rsidP="00926239">
      <w:pPr>
        <w:rPr>
          <w:rFonts w:asciiTheme="minorHAnsi" w:hAnsiTheme="minorHAnsi"/>
        </w:rPr>
      </w:pPr>
    </w:p>
    <w:p w:rsidR="00926239" w:rsidRDefault="009F1E64" w:rsidP="00926239">
      <w:pPr>
        <w:rPr>
          <w:rFonts w:asciiTheme="minorHAnsi" w:hAnsiTheme="minorHAnsi"/>
          <w:b/>
        </w:rPr>
      </w:pPr>
      <w:r>
        <w:rPr>
          <w:rFonts w:asciiTheme="minorHAnsi" w:hAnsiTheme="minorHAnsi"/>
          <w:b/>
        </w:rPr>
        <w:t xml:space="preserve">Key Terms and Conditions - </w:t>
      </w:r>
      <w:r w:rsidR="008A0266">
        <w:rPr>
          <w:rFonts w:asciiTheme="minorHAnsi" w:hAnsiTheme="minorHAnsi"/>
          <w:b/>
        </w:rPr>
        <w:t>Guidelines for A</w:t>
      </w:r>
      <w:r w:rsidR="00926239" w:rsidRPr="00926239">
        <w:rPr>
          <w:rFonts w:asciiTheme="minorHAnsi" w:hAnsiTheme="minorHAnsi"/>
          <w:b/>
        </w:rPr>
        <w:t>pplicants</w:t>
      </w:r>
    </w:p>
    <w:p w:rsidR="008A0266" w:rsidRPr="00926239" w:rsidRDefault="008A0266" w:rsidP="00926239">
      <w:pPr>
        <w:rPr>
          <w:rFonts w:asciiTheme="minorHAnsi" w:hAnsiTheme="minorHAnsi"/>
          <w:b/>
        </w:rPr>
      </w:pP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 xml:space="preserve">Grants must not be used for capital </w:t>
      </w:r>
      <w:r w:rsidR="008A0266">
        <w:rPr>
          <w:rFonts w:asciiTheme="minorHAnsi" w:hAnsiTheme="minorHAnsi"/>
        </w:rPr>
        <w:t>works e.</w:t>
      </w:r>
      <w:r w:rsidRPr="008A0266">
        <w:rPr>
          <w:rFonts w:asciiTheme="minorHAnsi" w:hAnsiTheme="minorHAnsi"/>
        </w:rPr>
        <w:t>g.</w:t>
      </w:r>
      <w:r w:rsidR="008A0266">
        <w:rPr>
          <w:rFonts w:asciiTheme="minorHAnsi" w:hAnsiTheme="minorHAnsi"/>
        </w:rPr>
        <w:t xml:space="preserve"> building repairs but can be used for other capital costs such as ICT equipment to </w:t>
      </w:r>
      <w:r w:rsidR="008A0266">
        <w:rPr>
          <w:rFonts w:asciiTheme="minorHAnsi" w:hAnsiTheme="minorHAnsi" w:cs="Arial"/>
        </w:rPr>
        <w:t xml:space="preserve">enhance your communications and help reach local people. </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Grants awarded must only be used for the purposes stated in the application form.</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The grant must be spent by 31st March 20</w:t>
      </w:r>
      <w:r w:rsidR="008A0266">
        <w:rPr>
          <w:rFonts w:asciiTheme="minorHAnsi" w:hAnsiTheme="minorHAnsi"/>
        </w:rPr>
        <w:t>21</w:t>
      </w:r>
      <w:r w:rsidRPr="008A0266">
        <w:rPr>
          <w:rFonts w:asciiTheme="minorHAnsi" w:hAnsiTheme="minorHAnsi"/>
        </w:rPr>
        <w:t>.</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Any overspend on project costs must be met by the applicant.</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Documentation and receipts should be made available if requested.</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If the grant award is used to work with children and young people, the organisation or group will be asked to agree to undertake any CRB checks required by the relevant school or community organisation and provide them with evidence of compliance as required.</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Organisations/Groups may be asked to produce copies of their child and vulnerable adult protection policies where appropriate.</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If any part of the funding awarded remains unused following the grant period the PCC may require this to be refunded.</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The grant will not be awarded for evaluations of other projects.</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The funding awarded cannot be used to pay for goods or services that have been bought or ordered before the date of the Agreement, or for any outstanding debts for which the organisation is liable.</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The Grant Award will be inclusive of VAT (where applicable).</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If the organisation/group uses the funding awarded to support employee costs under no circumstances is the PCC responsible for that employee.</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The organisation/group must inform the PCC immediately if there are any changes made to their organisation constitution that changes it from the information included in the original application.</w:t>
      </w:r>
    </w:p>
    <w:p w:rsidR="00926239" w:rsidRPr="008A0266" w:rsidRDefault="00926239" w:rsidP="00926239">
      <w:pPr>
        <w:pStyle w:val="ListParagraph"/>
        <w:numPr>
          <w:ilvl w:val="0"/>
          <w:numId w:val="13"/>
        </w:numPr>
        <w:rPr>
          <w:rFonts w:asciiTheme="minorHAnsi" w:hAnsiTheme="minorHAnsi"/>
        </w:rPr>
      </w:pPr>
      <w:r w:rsidRPr="008A0266">
        <w:rPr>
          <w:rFonts w:asciiTheme="minorHAnsi" w:hAnsiTheme="minorHAnsi"/>
        </w:rPr>
        <w:lastRenderedPageBreak/>
        <w:t xml:space="preserve">The PCC requires all organisation/groups to comply with the following requirements: </w:t>
      </w:r>
    </w:p>
    <w:p w:rsidR="008A0266" w:rsidRDefault="00926239" w:rsidP="00926239">
      <w:pPr>
        <w:pStyle w:val="ListParagraph"/>
        <w:numPr>
          <w:ilvl w:val="0"/>
          <w:numId w:val="14"/>
        </w:numPr>
        <w:rPr>
          <w:rFonts w:asciiTheme="minorHAnsi" w:hAnsiTheme="minorHAnsi"/>
        </w:rPr>
      </w:pPr>
      <w:r w:rsidRPr="008A0266">
        <w:rPr>
          <w:rFonts w:asciiTheme="minorHAnsi" w:hAnsiTheme="minorHAnsi"/>
        </w:rPr>
        <w:t>Comply with any legislation relevant to the organisations/groups responsibilities under this Agreement including its role as an Employer where relevant; this includes the statutory obligation of the Office of the Police and Crime Commissioner (OPCC) as a public authority to disclose certain information requested under the Freedom of Information Act 2000 subject to certain exemptions, whereby information regarding your application may require disclosure;</w:t>
      </w:r>
    </w:p>
    <w:p w:rsidR="008A0266" w:rsidRDefault="00926239" w:rsidP="00926239">
      <w:pPr>
        <w:pStyle w:val="ListParagraph"/>
        <w:numPr>
          <w:ilvl w:val="0"/>
          <w:numId w:val="14"/>
        </w:numPr>
        <w:rPr>
          <w:rFonts w:asciiTheme="minorHAnsi" w:hAnsiTheme="minorHAnsi"/>
        </w:rPr>
      </w:pPr>
      <w:r w:rsidRPr="008A0266">
        <w:rPr>
          <w:rFonts w:asciiTheme="minorHAnsi" w:hAnsiTheme="minorHAnsi"/>
        </w:rPr>
        <w:t>Acknowledge the funding awarded in their annual report to the AGM, and in any accounts covering the award period. If requested the organisation/group will also be required to provide the PCC with copies of annual reports and accounts;</w:t>
      </w:r>
    </w:p>
    <w:p w:rsidR="008A0266" w:rsidRDefault="00926239" w:rsidP="00926239">
      <w:pPr>
        <w:pStyle w:val="ListParagraph"/>
        <w:numPr>
          <w:ilvl w:val="0"/>
          <w:numId w:val="14"/>
        </w:numPr>
        <w:rPr>
          <w:rFonts w:asciiTheme="minorHAnsi" w:hAnsiTheme="minorHAnsi"/>
        </w:rPr>
      </w:pPr>
      <w:r w:rsidRPr="008A0266">
        <w:rPr>
          <w:rFonts w:asciiTheme="minorHAnsi" w:hAnsiTheme="minorHAnsi"/>
        </w:rPr>
        <w:t>As part of their application, applicants agree to any publicity of their project deemed necessary by the OPCC;</w:t>
      </w:r>
    </w:p>
    <w:p w:rsidR="008A0266" w:rsidRDefault="00926239" w:rsidP="00926239">
      <w:pPr>
        <w:pStyle w:val="ListParagraph"/>
        <w:numPr>
          <w:ilvl w:val="0"/>
          <w:numId w:val="14"/>
        </w:numPr>
        <w:rPr>
          <w:rFonts w:asciiTheme="minorHAnsi" w:hAnsiTheme="minorHAnsi"/>
        </w:rPr>
      </w:pPr>
      <w:r w:rsidRPr="008A0266">
        <w:rPr>
          <w:rFonts w:asciiTheme="minorHAnsi" w:hAnsiTheme="minorHAnsi"/>
        </w:rPr>
        <w:t>During the award period an OPCC Officer may make a monitoring visit at any time. The Organisation/group will need to demonstrate that they are complying with the terms and conditions and that the Grant Award is being used for the activities stated in this Agreement;</w:t>
      </w:r>
    </w:p>
    <w:p w:rsidR="008A0266" w:rsidRDefault="00926239" w:rsidP="00926239">
      <w:pPr>
        <w:pStyle w:val="ListParagraph"/>
        <w:numPr>
          <w:ilvl w:val="0"/>
          <w:numId w:val="14"/>
        </w:numPr>
        <w:rPr>
          <w:rFonts w:asciiTheme="minorHAnsi" w:hAnsiTheme="minorHAnsi"/>
        </w:rPr>
      </w:pPr>
      <w:r w:rsidRPr="008A0266">
        <w:rPr>
          <w:rFonts w:asciiTheme="minorHAnsi" w:hAnsiTheme="minorHAnsi"/>
        </w:rPr>
        <w:t>Follow equal opportunities practice in employing people, recruiting new members and providing services;</w:t>
      </w:r>
    </w:p>
    <w:p w:rsidR="008A0266" w:rsidRDefault="00926239" w:rsidP="00926239">
      <w:pPr>
        <w:pStyle w:val="ListParagraph"/>
        <w:numPr>
          <w:ilvl w:val="0"/>
          <w:numId w:val="14"/>
        </w:numPr>
        <w:rPr>
          <w:rFonts w:asciiTheme="minorHAnsi" w:hAnsiTheme="minorHAnsi"/>
        </w:rPr>
      </w:pPr>
      <w:r w:rsidRPr="008A0266">
        <w:rPr>
          <w:rFonts w:asciiTheme="minorHAnsi" w:hAnsiTheme="minorHAnsi"/>
        </w:rPr>
        <w:t>Provide adequate insurance cover for any liabilities incurred by the Organisation and by the PCC as a result of a breach of this Agreement by the Organisation;</w:t>
      </w:r>
    </w:p>
    <w:p w:rsidR="008A0266" w:rsidRDefault="00926239" w:rsidP="00926239">
      <w:pPr>
        <w:pStyle w:val="ListParagraph"/>
        <w:numPr>
          <w:ilvl w:val="0"/>
          <w:numId w:val="14"/>
        </w:numPr>
        <w:rPr>
          <w:rFonts w:asciiTheme="minorHAnsi" w:hAnsiTheme="minorHAnsi"/>
        </w:rPr>
      </w:pPr>
      <w:r w:rsidRPr="008A0266">
        <w:rPr>
          <w:rFonts w:asciiTheme="minorHAnsi" w:hAnsiTheme="minorHAnsi"/>
        </w:rPr>
        <w:t>Agree to complete and return the monitoring and evaluation form sent out by the Commissioner at the end of the award period; and</w:t>
      </w:r>
    </w:p>
    <w:p w:rsidR="00926239" w:rsidRPr="008A0266" w:rsidRDefault="00926239" w:rsidP="00926239">
      <w:pPr>
        <w:pStyle w:val="ListParagraph"/>
        <w:numPr>
          <w:ilvl w:val="0"/>
          <w:numId w:val="14"/>
        </w:numPr>
        <w:rPr>
          <w:rFonts w:asciiTheme="minorHAnsi" w:hAnsiTheme="minorHAnsi"/>
        </w:rPr>
      </w:pPr>
      <w:r w:rsidRPr="008A0266">
        <w:rPr>
          <w:rFonts w:asciiTheme="minorHAnsi" w:hAnsiTheme="minorHAnsi"/>
        </w:rPr>
        <w:t>Agree to return independently and competently verified accounts that detail how it has used the funding award at the end of the funding award.</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Keep records and original documents for a period of 2 years following final payment.</w:t>
      </w:r>
    </w:p>
    <w:p w:rsidR="008A0266" w:rsidRDefault="00926239" w:rsidP="00926239">
      <w:pPr>
        <w:pStyle w:val="ListParagraph"/>
        <w:numPr>
          <w:ilvl w:val="0"/>
          <w:numId w:val="13"/>
        </w:numPr>
        <w:rPr>
          <w:rFonts w:asciiTheme="minorHAnsi" w:hAnsiTheme="minorHAnsi"/>
        </w:rPr>
      </w:pPr>
      <w:r w:rsidRPr="008A0266">
        <w:rPr>
          <w:rFonts w:asciiTheme="minorHAnsi" w:hAnsiTheme="minorHAnsi"/>
        </w:rPr>
        <w:t>Allow for audit purposes access to all records and documents relating to the award of funding.</w:t>
      </w:r>
    </w:p>
    <w:p w:rsidR="00926239" w:rsidRPr="008A0266" w:rsidRDefault="00926239" w:rsidP="00926239">
      <w:pPr>
        <w:pStyle w:val="ListParagraph"/>
        <w:numPr>
          <w:ilvl w:val="0"/>
          <w:numId w:val="13"/>
        </w:numPr>
        <w:rPr>
          <w:rFonts w:asciiTheme="minorHAnsi" w:hAnsiTheme="minorHAnsi"/>
        </w:rPr>
      </w:pPr>
      <w:r w:rsidRPr="008A0266">
        <w:rPr>
          <w:rFonts w:asciiTheme="minorHAnsi" w:hAnsiTheme="minorHAnsi"/>
        </w:rPr>
        <w:t>The PCC has the right to terminate the Agreement immediately and/or withhold the funding award and/or require the Organisation/group refund the funding award in any of the following circumstances;</w:t>
      </w:r>
    </w:p>
    <w:p w:rsidR="00926239" w:rsidRPr="008A0266" w:rsidRDefault="00926239" w:rsidP="008A0266">
      <w:pPr>
        <w:pStyle w:val="ListParagraph"/>
        <w:numPr>
          <w:ilvl w:val="0"/>
          <w:numId w:val="14"/>
        </w:numPr>
        <w:rPr>
          <w:rFonts w:asciiTheme="minorHAnsi" w:hAnsiTheme="minorHAnsi"/>
        </w:rPr>
      </w:pPr>
      <w:r w:rsidRPr="008A0266">
        <w:rPr>
          <w:rFonts w:asciiTheme="minorHAnsi" w:hAnsiTheme="minorHAnsi"/>
        </w:rPr>
        <w:t>The organisation/group has not complied with the terms and conditions;</w:t>
      </w:r>
    </w:p>
    <w:p w:rsidR="00926239" w:rsidRPr="00926239" w:rsidRDefault="00926239" w:rsidP="008A0266">
      <w:pPr>
        <w:pStyle w:val="ListParagraph"/>
        <w:numPr>
          <w:ilvl w:val="0"/>
          <w:numId w:val="14"/>
        </w:numPr>
        <w:rPr>
          <w:rFonts w:asciiTheme="minorHAnsi" w:hAnsiTheme="minorHAnsi"/>
        </w:rPr>
      </w:pPr>
      <w:r w:rsidRPr="00926239">
        <w:rPr>
          <w:rFonts w:asciiTheme="minorHAnsi" w:hAnsiTheme="minorHAnsi"/>
        </w:rPr>
        <w:t>The information supplied on the original Application or supporting information was not correct; and</w:t>
      </w:r>
    </w:p>
    <w:p w:rsidR="00926239" w:rsidRPr="00926239" w:rsidRDefault="00926239" w:rsidP="008A0266">
      <w:pPr>
        <w:pStyle w:val="ListParagraph"/>
        <w:numPr>
          <w:ilvl w:val="0"/>
          <w:numId w:val="14"/>
        </w:numPr>
        <w:rPr>
          <w:rFonts w:asciiTheme="minorHAnsi" w:hAnsiTheme="minorHAnsi"/>
        </w:rPr>
      </w:pPr>
      <w:r w:rsidRPr="00926239">
        <w:rPr>
          <w:rFonts w:asciiTheme="minorHAnsi" w:hAnsiTheme="minorHAnsi"/>
        </w:rPr>
        <w:t>The organisation/group closes down, ceases to operate, or becomes insolvent; the project is incomplete or the organisation/group does not comply with the monitoring requirements.</w:t>
      </w:r>
    </w:p>
    <w:p w:rsidR="00926239" w:rsidRPr="00926239" w:rsidRDefault="00926239" w:rsidP="00926239">
      <w:pPr>
        <w:rPr>
          <w:rFonts w:asciiTheme="minorHAnsi" w:hAnsiTheme="minorHAnsi"/>
        </w:rPr>
      </w:pPr>
    </w:p>
    <w:p w:rsidR="00926239" w:rsidRDefault="00926239">
      <w:pPr>
        <w:spacing w:after="160" w:line="259" w:lineRule="auto"/>
        <w:rPr>
          <w:rFonts w:asciiTheme="minorHAnsi" w:hAnsiTheme="minorHAnsi" w:cs="Arial"/>
          <w:b/>
        </w:rPr>
      </w:pPr>
      <w:r>
        <w:rPr>
          <w:rFonts w:asciiTheme="minorHAnsi" w:hAnsiTheme="minorHAnsi" w:cs="Arial"/>
          <w:b/>
        </w:rPr>
        <w:br w:type="page"/>
      </w:r>
    </w:p>
    <w:p w:rsidR="00926239" w:rsidRDefault="00926239" w:rsidP="00926239">
      <w:pPr>
        <w:autoSpaceDE w:val="0"/>
        <w:autoSpaceDN w:val="0"/>
        <w:adjustRightInd w:val="0"/>
        <w:jc w:val="right"/>
        <w:rPr>
          <w:rFonts w:asciiTheme="minorHAnsi" w:hAnsiTheme="minorHAnsi" w:cs="Arial"/>
          <w:b/>
        </w:rPr>
      </w:pPr>
      <w:r>
        <w:rPr>
          <w:rFonts w:asciiTheme="minorHAnsi" w:hAnsiTheme="minorHAnsi" w:cs="Arial"/>
          <w:b/>
        </w:rPr>
        <w:lastRenderedPageBreak/>
        <w:t>Appendix 2 – Assessment Criteria</w:t>
      </w:r>
    </w:p>
    <w:p w:rsidR="00926239" w:rsidRDefault="00926239" w:rsidP="00926239">
      <w:pPr>
        <w:autoSpaceDE w:val="0"/>
        <w:autoSpaceDN w:val="0"/>
        <w:adjustRightInd w:val="0"/>
        <w:jc w:val="right"/>
        <w:rPr>
          <w:rFonts w:asciiTheme="minorHAnsi" w:hAnsiTheme="minorHAnsi" w:cs="Arial"/>
          <w:b/>
        </w:rPr>
      </w:pPr>
    </w:p>
    <w:p w:rsidR="002660A9" w:rsidRPr="00F0762E" w:rsidRDefault="00EC391F" w:rsidP="00F0762E">
      <w:pPr>
        <w:rPr>
          <w:rFonts w:asciiTheme="minorHAnsi" w:hAnsiTheme="minorHAnsi"/>
          <w:b/>
        </w:rPr>
      </w:pPr>
      <w:r>
        <w:rPr>
          <w:rFonts w:asciiTheme="minorHAnsi" w:hAnsiTheme="minorHAnsi"/>
          <w:b/>
        </w:rPr>
        <w:t>Showstopper C</w:t>
      </w:r>
      <w:r w:rsidR="002660A9" w:rsidRPr="00F0762E">
        <w:rPr>
          <w:rFonts w:asciiTheme="minorHAnsi" w:hAnsiTheme="minorHAnsi"/>
          <w:b/>
        </w:rPr>
        <w:t>riteria</w:t>
      </w:r>
    </w:p>
    <w:p w:rsidR="00F0762E" w:rsidRPr="00F0762E" w:rsidRDefault="00F0762E" w:rsidP="00F0762E">
      <w:pPr>
        <w:rPr>
          <w:rFonts w:asciiTheme="minorHAnsi" w:hAnsiTheme="minorHAnsi"/>
        </w:rPr>
      </w:pPr>
    </w:p>
    <w:p w:rsidR="002660A9" w:rsidRDefault="002660A9" w:rsidP="00F0762E">
      <w:pPr>
        <w:rPr>
          <w:rFonts w:asciiTheme="minorHAnsi" w:hAnsiTheme="minorHAnsi"/>
        </w:rPr>
      </w:pPr>
      <w:r w:rsidRPr="00F0762E">
        <w:rPr>
          <w:rFonts w:asciiTheme="minorHAnsi" w:hAnsiTheme="minorHAnsi"/>
        </w:rPr>
        <w:t>Bids for f</w:t>
      </w:r>
      <w:r w:rsidR="00625BC8">
        <w:rPr>
          <w:rFonts w:asciiTheme="minorHAnsi" w:hAnsiTheme="minorHAnsi"/>
        </w:rPr>
        <w:t xml:space="preserve">unding </w:t>
      </w:r>
      <w:r w:rsidRPr="00F0762E">
        <w:rPr>
          <w:rFonts w:asciiTheme="minorHAnsi" w:hAnsiTheme="minorHAnsi"/>
        </w:rPr>
        <w:t>will firstly be assessed against the following criteria:</w:t>
      </w:r>
    </w:p>
    <w:p w:rsidR="00F0762E" w:rsidRPr="00F0762E" w:rsidRDefault="00F0762E" w:rsidP="00F0762E">
      <w:pPr>
        <w:rPr>
          <w:rFonts w:asciiTheme="minorHAnsi" w:hAnsiTheme="minorHAnsi"/>
        </w:rPr>
      </w:pPr>
    </w:p>
    <w:p w:rsidR="002357A5" w:rsidRDefault="002357A5" w:rsidP="00F0762E">
      <w:pPr>
        <w:pStyle w:val="ListParagraph"/>
        <w:numPr>
          <w:ilvl w:val="0"/>
          <w:numId w:val="15"/>
        </w:numPr>
        <w:rPr>
          <w:rFonts w:asciiTheme="minorHAnsi" w:hAnsiTheme="minorHAnsi"/>
        </w:rPr>
      </w:pPr>
      <w:r>
        <w:rPr>
          <w:rFonts w:asciiTheme="minorHAnsi" w:hAnsiTheme="minorHAnsi"/>
        </w:rPr>
        <w:t xml:space="preserve">A clear focus on maintaining current work to support vulnerable people. </w:t>
      </w:r>
    </w:p>
    <w:p w:rsidR="002357A5" w:rsidRDefault="002357A5" w:rsidP="00F0762E">
      <w:pPr>
        <w:pStyle w:val="ListParagraph"/>
        <w:numPr>
          <w:ilvl w:val="0"/>
          <w:numId w:val="15"/>
        </w:numPr>
        <w:rPr>
          <w:rFonts w:asciiTheme="minorHAnsi" w:hAnsiTheme="minorHAnsi"/>
        </w:rPr>
      </w:pPr>
      <w:r>
        <w:rPr>
          <w:rFonts w:asciiTheme="minorHAnsi" w:hAnsiTheme="minorHAnsi"/>
        </w:rPr>
        <w:t>Realistic costs and clear purchase plans</w:t>
      </w:r>
    </w:p>
    <w:p w:rsidR="00F0762E" w:rsidRDefault="002357A5" w:rsidP="00F0762E">
      <w:pPr>
        <w:pStyle w:val="ListParagraph"/>
        <w:numPr>
          <w:ilvl w:val="0"/>
          <w:numId w:val="15"/>
        </w:numPr>
        <w:rPr>
          <w:rFonts w:asciiTheme="minorHAnsi" w:hAnsiTheme="minorHAnsi"/>
        </w:rPr>
      </w:pPr>
      <w:r>
        <w:rPr>
          <w:rFonts w:asciiTheme="minorHAnsi" w:hAnsiTheme="minorHAnsi"/>
        </w:rPr>
        <w:t>A</w:t>
      </w:r>
      <w:r w:rsidR="002660A9" w:rsidRPr="00F0762E">
        <w:rPr>
          <w:rFonts w:asciiTheme="minorHAnsi" w:hAnsiTheme="minorHAnsi"/>
        </w:rPr>
        <w:t xml:space="preserve">bility to spend in </w:t>
      </w:r>
      <w:r>
        <w:rPr>
          <w:rFonts w:asciiTheme="minorHAnsi" w:hAnsiTheme="minorHAnsi"/>
        </w:rPr>
        <w:t xml:space="preserve">early </w:t>
      </w:r>
      <w:r w:rsidR="002660A9" w:rsidRPr="00F0762E">
        <w:rPr>
          <w:rFonts w:asciiTheme="minorHAnsi" w:hAnsiTheme="minorHAnsi"/>
        </w:rPr>
        <w:t>20</w:t>
      </w:r>
      <w:r>
        <w:rPr>
          <w:rFonts w:asciiTheme="minorHAnsi" w:hAnsiTheme="minorHAnsi"/>
        </w:rPr>
        <w:t>20-21</w:t>
      </w:r>
      <w:r w:rsidR="002660A9" w:rsidRPr="00F0762E">
        <w:rPr>
          <w:rFonts w:asciiTheme="minorHAnsi" w:hAnsiTheme="minorHAnsi"/>
        </w:rPr>
        <w:t xml:space="preserve">: all bids for funding will need to show that </w:t>
      </w:r>
      <w:r>
        <w:rPr>
          <w:rFonts w:asciiTheme="minorHAnsi" w:hAnsiTheme="minorHAnsi"/>
        </w:rPr>
        <w:t>this is new and unplanned spend</w:t>
      </w:r>
      <w:r w:rsidR="0003785A">
        <w:rPr>
          <w:rFonts w:asciiTheme="minorHAnsi" w:hAnsiTheme="minorHAnsi"/>
        </w:rPr>
        <w:t xml:space="preserve"> that will help them through this time of adversity</w:t>
      </w:r>
      <w:r w:rsidR="00CF4E1B">
        <w:rPr>
          <w:rFonts w:asciiTheme="minorHAnsi" w:hAnsiTheme="minorHAnsi"/>
        </w:rPr>
        <w:t xml:space="preserve"> or adapt to deliver existing services at this time</w:t>
      </w:r>
      <w:r w:rsidR="002660A9" w:rsidRPr="00F0762E">
        <w:rPr>
          <w:rFonts w:asciiTheme="minorHAnsi" w:hAnsiTheme="minorHAnsi"/>
        </w:rPr>
        <w:t>.</w:t>
      </w:r>
    </w:p>
    <w:p w:rsidR="00F0762E" w:rsidRDefault="00F0762E" w:rsidP="00F0762E">
      <w:pPr>
        <w:rPr>
          <w:rFonts w:asciiTheme="minorHAnsi" w:hAnsiTheme="minorHAnsi"/>
        </w:rPr>
      </w:pPr>
    </w:p>
    <w:p w:rsidR="002660A9" w:rsidRDefault="00EC391F" w:rsidP="00F0762E">
      <w:pPr>
        <w:rPr>
          <w:rFonts w:asciiTheme="minorHAnsi" w:hAnsiTheme="minorHAnsi"/>
          <w:b/>
        </w:rPr>
      </w:pPr>
      <w:r>
        <w:rPr>
          <w:rFonts w:asciiTheme="minorHAnsi" w:hAnsiTheme="minorHAnsi"/>
          <w:b/>
        </w:rPr>
        <w:t>Quality C</w:t>
      </w:r>
      <w:r w:rsidR="002660A9" w:rsidRPr="00F0762E">
        <w:rPr>
          <w:rFonts w:asciiTheme="minorHAnsi" w:hAnsiTheme="minorHAnsi"/>
          <w:b/>
        </w:rPr>
        <w:t>riteria</w:t>
      </w:r>
    </w:p>
    <w:p w:rsidR="00F0762E" w:rsidRPr="00F0762E" w:rsidRDefault="00F0762E" w:rsidP="00F0762E">
      <w:pPr>
        <w:rPr>
          <w:rFonts w:asciiTheme="minorHAnsi" w:hAnsiTheme="minorHAnsi"/>
          <w:b/>
        </w:rPr>
      </w:pPr>
    </w:p>
    <w:p w:rsidR="002660A9" w:rsidRDefault="002660A9" w:rsidP="00F0762E">
      <w:pPr>
        <w:rPr>
          <w:rFonts w:asciiTheme="minorHAnsi" w:hAnsiTheme="minorHAnsi"/>
        </w:rPr>
      </w:pPr>
      <w:r w:rsidRPr="00F0762E">
        <w:rPr>
          <w:rFonts w:asciiTheme="minorHAnsi" w:hAnsiTheme="minorHAnsi"/>
        </w:rPr>
        <w:t>If the bid</w:t>
      </w:r>
      <w:r w:rsidR="002357A5">
        <w:rPr>
          <w:rFonts w:asciiTheme="minorHAnsi" w:hAnsiTheme="minorHAnsi"/>
        </w:rPr>
        <w:t xml:space="preserve"> </w:t>
      </w:r>
      <w:r w:rsidR="0003785A">
        <w:rPr>
          <w:rFonts w:asciiTheme="minorHAnsi" w:hAnsiTheme="minorHAnsi"/>
        </w:rPr>
        <w:t xml:space="preserve">meets the </w:t>
      </w:r>
      <w:r w:rsidR="002357A5">
        <w:rPr>
          <w:rFonts w:asciiTheme="minorHAnsi" w:hAnsiTheme="minorHAnsi"/>
        </w:rPr>
        <w:t>showstopper</w:t>
      </w:r>
      <w:r w:rsidRPr="00F0762E">
        <w:rPr>
          <w:rFonts w:asciiTheme="minorHAnsi" w:hAnsiTheme="minorHAnsi"/>
        </w:rPr>
        <w:t xml:space="preserve"> </w:t>
      </w:r>
      <w:r w:rsidR="0003785A">
        <w:rPr>
          <w:rFonts w:asciiTheme="minorHAnsi" w:hAnsiTheme="minorHAnsi"/>
        </w:rPr>
        <w:t xml:space="preserve">criteria </w:t>
      </w:r>
      <w:r w:rsidRPr="00F0762E">
        <w:rPr>
          <w:rFonts w:asciiTheme="minorHAnsi" w:hAnsiTheme="minorHAnsi"/>
        </w:rPr>
        <w:t>then the remaining application will be assesse</w:t>
      </w:r>
      <w:r w:rsidR="0003785A">
        <w:rPr>
          <w:rFonts w:asciiTheme="minorHAnsi" w:hAnsiTheme="minorHAnsi"/>
        </w:rPr>
        <w:t>d against the following</w:t>
      </w:r>
      <w:r w:rsidRPr="00F0762E">
        <w:rPr>
          <w:rFonts w:asciiTheme="minorHAnsi" w:hAnsiTheme="minorHAnsi"/>
        </w:rPr>
        <w:t>:</w:t>
      </w:r>
    </w:p>
    <w:p w:rsidR="00F0762E" w:rsidRPr="00F0762E" w:rsidRDefault="00F0762E" w:rsidP="00F0762E">
      <w:pPr>
        <w:rPr>
          <w:rFonts w:asciiTheme="minorHAnsi" w:hAnsiTheme="minorHAnsi"/>
        </w:rPr>
      </w:pPr>
    </w:p>
    <w:p w:rsidR="00F0762E" w:rsidRDefault="002660A9" w:rsidP="002357A5">
      <w:pPr>
        <w:pStyle w:val="ListParagraph"/>
        <w:numPr>
          <w:ilvl w:val="0"/>
          <w:numId w:val="17"/>
        </w:numPr>
        <w:rPr>
          <w:rFonts w:asciiTheme="minorHAnsi" w:hAnsiTheme="minorHAnsi"/>
        </w:rPr>
      </w:pPr>
      <w:r w:rsidRPr="00C80C35">
        <w:rPr>
          <w:rFonts w:asciiTheme="minorHAnsi" w:hAnsiTheme="minorHAnsi"/>
          <w:b/>
        </w:rPr>
        <w:t>Specialist and/or innovative approaches to service provision</w:t>
      </w:r>
      <w:r w:rsidRPr="00F0762E">
        <w:rPr>
          <w:rFonts w:asciiTheme="minorHAnsi" w:hAnsiTheme="minorHAnsi"/>
        </w:rPr>
        <w:t xml:space="preserve">: does the bid cover/include specialist and/or innovative approaches? </w:t>
      </w:r>
      <w:r w:rsidR="00C80C35">
        <w:rPr>
          <w:rFonts w:asciiTheme="minorHAnsi" w:hAnsiTheme="minorHAnsi"/>
        </w:rPr>
        <w:t xml:space="preserve">How will you reach vulnerable people during this difficult time? </w:t>
      </w:r>
    </w:p>
    <w:p w:rsidR="00F0762E" w:rsidRDefault="002660A9" w:rsidP="002357A5">
      <w:pPr>
        <w:pStyle w:val="ListParagraph"/>
        <w:numPr>
          <w:ilvl w:val="0"/>
          <w:numId w:val="17"/>
        </w:numPr>
        <w:rPr>
          <w:rFonts w:asciiTheme="minorHAnsi" w:hAnsiTheme="minorHAnsi"/>
        </w:rPr>
      </w:pPr>
      <w:r w:rsidRPr="00C80C35">
        <w:rPr>
          <w:rFonts w:asciiTheme="minorHAnsi" w:hAnsiTheme="minorHAnsi"/>
          <w:b/>
        </w:rPr>
        <w:t>Confidence in capacity to deliver</w:t>
      </w:r>
      <w:r w:rsidRPr="00F0762E">
        <w:rPr>
          <w:rFonts w:asciiTheme="minorHAnsi" w:hAnsiTheme="minorHAnsi"/>
        </w:rPr>
        <w:t>: given that the funding is available for 20</w:t>
      </w:r>
      <w:r w:rsidR="002357A5">
        <w:rPr>
          <w:rFonts w:asciiTheme="minorHAnsi" w:hAnsiTheme="minorHAnsi"/>
        </w:rPr>
        <w:t>20-21</w:t>
      </w:r>
      <w:r w:rsidRPr="00F0762E">
        <w:rPr>
          <w:rFonts w:asciiTheme="minorHAnsi" w:hAnsiTheme="minorHAnsi"/>
        </w:rPr>
        <w:t xml:space="preserve"> only, how ready are service providers to deliver? What are the resource requirements and delivery timescales of the proposed service or project? Does the project appear to offer value for money? What is the organisation or partnership track </w:t>
      </w:r>
      <w:r w:rsidR="00C80C35">
        <w:rPr>
          <w:rFonts w:asciiTheme="minorHAnsi" w:hAnsiTheme="minorHAnsi"/>
        </w:rPr>
        <w:t xml:space="preserve">record of working with vulnerable people? </w:t>
      </w:r>
    </w:p>
    <w:p w:rsidR="00F0762E" w:rsidRDefault="002660A9" w:rsidP="002357A5">
      <w:pPr>
        <w:pStyle w:val="ListParagraph"/>
        <w:numPr>
          <w:ilvl w:val="0"/>
          <w:numId w:val="17"/>
        </w:numPr>
        <w:rPr>
          <w:rFonts w:asciiTheme="minorHAnsi" w:hAnsiTheme="minorHAnsi"/>
        </w:rPr>
      </w:pPr>
      <w:r w:rsidRPr="00C80C35">
        <w:rPr>
          <w:rFonts w:asciiTheme="minorHAnsi" w:hAnsiTheme="minorHAnsi"/>
          <w:b/>
        </w:rPr>
        <w:t>Needs assessment and equality related considerations</w:t>
      </w:r>
      <w:r w:rsidRPr="00F0762E">
        <w:rPr>
          <w:rFonts w:asciiTheme="minorHAnsi" w:hAnsiTheme="minorHAnsi"/>
        </w:rPr>
        <w:t>: what do</w:t>
      </w:r>
      <w:r w:rsidR="00C80C35">
        <w:rPr>
          <w:rFonts w:asciiTheme="minorHAnsi" w:hAnsiTheme="minorHAnsi"/>
        </w:rPr>
        <w:t>es your needs assessment show are</w:t>
      </w:r>
      <w:r w:rsidRPr="00F0762E">
        <w:rPr>
          <w:rFonts w:asciiTheme="minorHAnsi" w:hAnsiTheme="minorHAnsi"/>
        </w:rPr>
        <w:t xml:space="preserve"> the main iss</w:t>
      </w:r>
      <w:r w:rsidR="00C80C35">
        <w:rPr>
          <w:rFonts w:asciiTheme="minorHAnsi" w:hAnsiTheme="minorHAnsi"/>
        </w:rPr>
        <w:t xml:space="preserve">ues to tackle that relate to your area of work? </w:t>
      </w:r>
      <w:r w:rsidRPr="00F0762E">
        <w:rPr>
          <w:rFonts w:asciiTheme="minorHAnsi" w:hAnsiTheme="minorHAnsi"/>
        </w:rPr>
        <w:t>What equality</w:t>
      </w:r>
      <w:r w:rsidR="00F0762E">
        <w:rPr>
          <w:rFonts w:asciiTheme="minorHAnsi" w:hAnsiTheme="minorHAnsi"/>
        </w:rPr>
        <w:t xml:space="preserve"> </w:t>
      </w:r>
      <w:r w:rsidRPr="00F0762E">
        <w:rPr>
          <w:rFonts w:asciiTheme="minorHAnsi" w:hAnsiTheme="minorHAnsi"/>
        </w:rPr>
        <w:t>considerations have been made in the development of this bid? Are there any particular equality related issues that you aim to target with the funding?</w:t>
      </w:r>
    </w:p>
    <w:p w:rsidR="002357A5" w:rsidRDefault="002660A9" w:rsidP="007A4BC2">
      <w:pPr>
        <w:pStyle w:val="ListParagraph"/>
        <w:numPr>
          <w:ilvl w:val="0"/>
          <w:numId w:val="17"/>
        </w:numPr>
        <w:rPr>
          <w:rFonts w:asciiTheme="minorHAnsi" w:hAnsiTheme="minorHAnsi"/>
        </w:rPr>
      </w:pPr>
      <w:r w:rsidRPr="00C80C35">
        <w:rPr>
          <w:rFonts w:asciiTheme="minorHAnsi" w:hAnsiTheme="minorHAnsi"/>
          <w:b/>
        </w:rPr>
        <w:t>Plans to monitor and measure outcomes</w:t>
      </w:r>
      <w:r w:rsidRPr="00C80C35">
        <w:rPr>
          <w:rFonts w:asciiTheme="minorHAnsi" w:hAnsiTheme="minorHAnsi"/>
        </w:rPr>
        <w:t>: how will you measure success? How will you know that your service delivered th</w:t>
      </w:r>
      <w:r w:rsidR="00C80C35" w:rsidRPr="00C80C35">
        <w:rPr>
          <w:rFonts w:asciiTheme="minorHAnsi" w:hAnsiTheme="minorHAnsi"/>
        </w:rPr>
        <w:t>e required outputs and outcomes?</w:t>
      </w:r>
      <w:r w:rsidR="00C80C35">
        <w:rPr>
          <w:rFonts w:asciiTheme="minorHAnsi" w:hAnsiTheme="minorHAnsi"/>
        </w:rPr>
        <w:t xml:space="preserve"> How will the proposed project</w:t>
      </w:r>
      <w:r w:rsidRPr="00C80C35">
        <w:rPr>
          <w:rFonts w:asciiTheme="minorHAnsi" w:hAnsiTheme="minorHAnsi"/>
        </w:rPr>
        <w:t xml:space="preserve"> have an impact on your future plans for </w:t>
      </w:r>
      <w:r w:rsidR="00C80C35">
        <w:rPr>
          <w:rFonts w:asciiTheme="minorHAnsi" w:hAnsiTheme="minorHAnsi"/>
        </w:rPr>
        <w:t>delivery</w:t>
      </w:r>
      <w:r w:rsidR="007B2E91">
        <w:rPr>
          <w:rFonts w:asciiTheme="minorHAnsi" w:hAnsiTheme="minorHAnsi"/>
        </w:rPr>
        <w:t xml:space="preserve"> once the Corona pandemic is over</w:t>
      </w:r>
      <w:r w:rsidR="00C80C35">
        <w:rPr>
          <w:rFonts w:asciiTheme="minorHAnsi" w:hAnsiTheme="minorHAnsi"/>
        </w:rPr>
        <w:t>?</w:t>
      </w:r>
      <w:r w:rsidRPr="00C80C35">
        <w:rPr>
          <w:rFonts w:asciiTheme="minorHAnsi" w:hAnsiTheme="minorHAnsi"/>
        </w:rPr>
        <w:t xml:space="preserve"> </w:t>
      </w:r>
    </w:p>
    <w:p w:rsidR="00C80C35" w:rsidRPr="00C80C35" w:rsidRDefault="00C80C35" w:rsidP="00C80C35">
      <w:pPr>
        <w:pStyle w:val="ListParagraph"/>
        <w:rPr>
          <w:rFonts w:asciiTheme="minorHAnsi" w:hAnsiTheme="minorHAnsi"/>
        </w:rPr>
      </w:pPr>
    </w:p>
    <w:p w:rsidR="002660A9" w:rsidRPr="00F0762E" w:rsidRDefault="002660A9" w:rsidP="00F0762E">
      <w:pPr>
        <w:rPr>
          <w:rFonts w:asciiTheme="minorHAnsi" w:hAnsiTheme="minorHAnsi"/>
        </w:rPr>
      </w:pPr>
      <w:r w:rsidRPr="00F0762E">
        <w:rPr>
          <w:rFonts w:asciiTheme="minorHAnsi" w:hAnsiTheme="minorHAnsi"/>
        </w:rPr>
        <w:t>We will look for evidence in the application form to demonstrate e</w:t>
      </w:r>
      <w:r w:rsidR="00C80C35">
        <w:rPr>
          <w:rFonts w:asciiTheme="minorHAnsi" w:hAnsiTheme="minorHAnsi"/>
        </w:rPr>
        <w:t xml:space="preserve">ach of these quality criteria </w:t>
      </w:r>
      <w:r w:rsidRPr="00F0762E">
        <w:rPr>
          <w:rFonts w:asciiTheme="minorHAnsi" w:hAnsiTheme="minorHAnsi"/>
        </w:rPr>
        <w:t xml:space="preserve">and will score applications accordingly on a scale from ‘no evidence’ to ‘strong evidence’. </w:t>
      </w:r>
      <w:r w:rsidR="00C80C35">
        <w:rPr>
          <w:rFonts w:asciiTheme="minorHAnsi" w:hAnsiTheme="minorHAnsi"/>
        </w:rPr>
        <w:t xml:space="preserve"> </w:t>
      </w:r>
      <w:r w:rsidRPr="00F0762E">
        <w:rPr>
          <w:rFonts w:asciiTheme="minorHAnsi" w:hAnsiTheme="minorHAnsi"/>
        </w:rPr>
        <w:t>Applications will be ranked from the highest to lowest scoring and funding will be allocated in rank order.</w:t>
      </w:r>
    </w:p>
    <w:p w:rsidR="00926239" w:rsidRPr="00F0762E" w:rsidRDefault="00926239" w:rsidP="00F0762E">
      <w:pPr>
        <w:rPr>
          <w:rFonts w:asciiTheme="minorHAnsi" w:hAnsiTheme="minorHAnsi"/>
        </w:rPr>
      </w:pPr>
    </w:p>
    <w:sectPr w:rsidR="00926239" w:rsidRPr="00F0762E" w:rsidSect="00BD46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D7" w:rsidRDefault="001076D7" w:rsidP="004F32B7">
      <w:r>
        <w:separator/>
      </w:r>
    </w:p>
  </w:endnote>
  <w:endnote w:type="continuationSeparator" w:id="0">
    <w:p w:rsidR="001076D7" w:rsidRDefault="001076D7" w:rsidP="004F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D7" w:rsidRDefault="001076D7" w:rsidP="004F32B7">
      <w:r>
        <w:separator/>
      </w:r>
    </w:p>
  </w:footnote>
  <w:footnote w:type="continuationSeparator" w:id="0">
    <w:p w:rsidR="001076D7" w:rsidRDefault="001076D7" w:rsidP="004F3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093E"/>
    <w:multiLevelType w:val="hybridMultilevel"/>
    <w:tmpl w:val="9CB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E3DC0"/>
    <w:multiLevelType w:val="hybridMultilevel"/>
    <w:tmpl w:val="635C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164A7"/>
    <w:multiLevelType w:val="hybridMultilevel"/>
    <w:tmpl w:val="4BFA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E609D"/>
    <w:multiLevelType w:val="hybridMultilevel"/>
    <w:tmpl w:val="5C3E4DD0"/>
    <w:lvl w:ilvl="0" w:tplc="40F6985E">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D86783"/>
    <w:multiLevelType w:val="hybridMultilevel"/>
    <w:tmpl w:val="B3101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D1494"/>
    <w:multiLevelType w:val="hybridMultilevel"/>
    <w:tmpl w:val="508C68E0"/>
    <w:lvl w:ilvl="0" w:tplc="61DCC76A">
      <w:start w:val="1"/>
      <w:numFmt w:val="bullet"/>
      <w:lvlText w:val=""/>
      <w:lvlJc w:val="left"/>
      <w:pPr>
        <w:tabs>
          <w:tab w:val="num" w:pos="947"/>
        </w:tabs>
        <w:ind w:left="947" w:hanging="227"/>
      </w:pPr>
      <w:rPr>
        <w:rFonts w:ascii="Symbol" w:hAnsi="Symbol" w:hint="default"/>
        <w:color w:val="auto"/>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1D64C7C"/>
    <w:multiLevelType w:val="hybridMultilevel"/>
    <w:tmpl w:val="F6B40DCA"/>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662CA7"/>
    <w:multiLevelType w:val="hybridMultilevel"/>
    <w:tmpl w:val="58345B26"/>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7F1E0E"/>
    <w:multiLevelType w:val="hybridMultilevel"/>
    <w:tmpl w:val="1AD6C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E692AA1"/>
    <w:multiLevelType w:val="hybridMultilevel"/>
    <w:tmpl w:val="503099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F17DD"/>
    <w:multiLevelType w:val="hybridMultilevel"/>
    <w:tmpl w:val="665E865E"/>
    <w:lvl w:ilvl="0" w:tplc="E9F88856">
      <w:start w:val="1"/>
      <w:numFmt w:val="bullet"/>
      <w:lvlText w:val=""/>
      <w:lvlJc w:val="left"/>
      <w:pPr>
        <w:tabs>
          <w:tab w:val="num" w:pos="880"/>
        </w:tabs>
        <w:ind w:left="880" w:hanging="454"/>
      </w:pPr>
      <w:rPr>
        <w:rFonts w:ascii="Wingdings" w:hAnsi="Wingdings" w:hint="default"/>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1">
    <w:nsid w:val="49906E5D"/>
    <w:multiLevelType w:val="hybridMultilevel"/>
    <w:tmpl w:val="71C4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E323A3"/>
    <w:multiLevelType w:val="hybridMultilevel"/>
    <w:tmpl w:val="A4DAEE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E5D32E3"/>
    <w:multiLevelType w:val="hybridMultilevel"/>
    <w:tmpl w:val="EF3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7F3C84"/>
    <w:multiLevelType w:val="hybridMultilevel"/>
    <w:tmpl w:val="ED92C2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19A7772"/>
    <w:multiLevelType w:val="hybridMultilevel"/>
    <w:tmpl w:val="56C06532"/>
    <w:lvl w:ilvl="0" w:tplc="E31AF03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5F776D"/>
    <w:multiLevelType w:val="hybridMultilevel"/>
    <w:tmpl w:val="E102B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2"/>
  </w:num>
  <w:num w:numId="3">
    <w:abstractNumId w:val="11"/>
  </w:num>
  <w:num w:numId="4">
    <w:abstractNumId w:val="12"/>
  </w:num>
  <w:num w:numId="5">
    <w:abstractNumId w:val="5"/>
  </w:num>
  <w:num w:numId="6">
    <w:abstractNumId w:val="8"/>
  </w:num>
  <w:num w:numId="7">
    <w:abstractNumId w:val="15"/>
  </w:num>
  <w:num w:numId="8">
    <w:abstractNumId w:val="3"/>
  </w:num>
  <w:num w:numId="9">
    <w:abstractNumId w:val="6"/>
  </w:num>
  <w:num w:numId="10">
    <w:abstractNumId w:val="7"/>
  </w:num>
  <w:num w:numId="11">
    <w:abstractNumId w:val="16"/>
  </w:num>
  <w:num w:numId="12">
    <w:abstractNumId w:val="13"/>
  </w:num>
  <w:num w:numId="13">
    <w:abstractNumId w:val="4"/>
  </w:num>
  <w:num w:numId="14">
    <w:abstractNumId w:val="14"/>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D1"/>
    <w:rsid w:val="0001412C"/>
    <w:rsid w:val="00035DB6"/>
    <w:rsid w:val="00036AF8"/>
    <w:rsid w:val="0003785A"/>
    <w:rsid w:val="000430A2"/>
    <w:rsid w:val="0004470B"/>
    <w:rsid w:val="000527CB"/>
    <w:rsid w:val="00056BA7"/>
    <w:rsid w:val="00062DFD"/>
    <w:rsid w:val="00067D8A"/>
    <w:rsid w:val="00084BEA"/>
    <w:rsid w:val="000D0607"/>
    <w:rsid w:val="000D65E5"/>
    <w:rsid w:val="000F41A4"/>
    <w:rsid w:val="001076D7"/>
    <w:rsid w:val="001B0977"/>
    <w:rsid w:val="002038C5"/>
    <w:rsid w:val="002071A3"/>
    <w:rsid w:val="00207FBB"/>
    <w:rsid w:val="0022147B"/>
    <w:rsid w:val="002357A5"/>
    <w:rsid w:val="0026205C"/>
    <w:rsid w:val="002660A9"/>
    <w:rsid w:val="002B5AD0"/>
    <w:rsid w:val="0030350F"/>
    <w:rsid w:val="003561B4"/>
    <w:rsid w:val="00375DCC"/>
    <w:rsid w:val="00384C24"/>
    <w:rsid w:val="003A4A3E"/>
    <w:rsid w:val="003A6384"/>
    <w:rsid w:val="003D421C"/>
    <w:rsid w:val="00471951"/>
    <w:rsid w:val="0049590B"/>
    <w:rsid w:val="004A78E3"/>
    <w:rsid w:val="004C47F3"/>
    <w:rsid w:val="004F32B7"/>
    <w:rsid w:val="00514BD9"/>
    <w:rsid w:val="00533F21"/>
    <w:rsid w:val="00566F7E"/>
    <w:rsid w:val="00572B81"/>
    <w:rsid w:val="005A14E1"/>
    <w:rsid w:val="005B555E"/>
    <w:rsid w:val="005E5554"/>
    <w:rsid w:val="0062247A"/>
    <w:rsid w:val="00625BC8"/>
    <w:rsid w:val="00631DE9"/>
    <w:rsid w:val="00646378"/>
    <w:rsid w:val="006542C1"/>
    <w:rsid w:val="006F35E7"/>
    <w:rsid w:val="00725488"/>
    <w:rsid w:val="0073655E"/>
    <w:rsid w:val="00741B08"/>
    <w:rsid w:val="00774BC4"/>
    <w:rsid w:val="00790D56"/>
    <w:rsid w:val="0079425B"/>
    <w:rsid w:val="007B2E91"/>
    <w:rsid w:val="00805F6B"/>
    <w:rsid w:val="00860E9C"/>
    <w:rsid w:val="008A0266"/>
    <w:rsid w:val="008A7D14"/>
    <w:rsid w:val="009051E7"/>
    <w:rsid w:val="00926239"/>
    <w:rsid w:val="00944C9F"/>
    <w:rsid w:val="00957A48"/>
    <w:rsid w:val="009B2D0F"/>
    <w:rsid w:val="009B58D7"/>
    <w:rsid w:val="009D6B9F"/>
    <w:rsid w:val="009E0110"/>
    <w:rsid w:val="009F1E64"/>
    <w:rsid w:val="00A03CDC"/>
    <w:rsid w:val="00A062BA"/>
    <w:rsid w:val="00A369DF"/>
    <w:rsid w:val="00A37E56"/>
    <w:rsid w:val="00A84EF6"/>
    <w:rsid w:val="00AC6473"/>
    <w:rsid w:val="00AD47AB"/>
    <w:rsid w:val="00AD6E9E"/>
    <w:rsid w:val="00B14808"/>
    <w:rsid w:val="00B71376"/>
    <w:rsid w:val="00BD46BA"/>
    <w:rsid w:val="00BD4C7B"/>
    <w:rsid w:val="00C10BD1"/>
    <w:rsid w:val="00C21B08"/>
    <w:rsid w:val="00C449E1"/>
    <w:rsid w:val="00C616B5"/>
    <w:rsid w:val="00C74714"/>
    <w:rsid w:val="00C80C35"/>
    <w:rsid w:val="00CA1B52"/>
    <w:rsid w:val="00CD0FBC"/>
    <w:rsid w:val="00CF4E1B"/>
    <w:rsid w:val="00D00E76"/>
    <w:rsid w:val="00D14BB6"/>
    <w:rsid w:val="00D178EB"/>
    <w:rsid w:val="00D538B3"/>
    <w:rsid w:val="00D83D86"/>
    <w:rsid w:val="00DE793C"/>
    <w:rsid w:val="00E61CB0"/>
    <w:rsid w:val="00EC391F"/>
    <w:rsid w:val="00ED4A3D"/>
    <w:rsid w:val="00EE5A90"/>
    <w:rsid w:val="00F0762E"/>
    <w:rsid w:val="00F14B50"/>
    <w:rsid w:val="00F454B1"/>
    <w:rsid w:val="00F54047"/>
    <w:rsid w:val="00F65762"/>
    <w:rsid w:val="00F81C09"/>
    <w:rsid w:val="00FE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A7985-C354-450E-8B21-52C45094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D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2623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BD1"/>
    <w:pPr>
      <w:ind w:left="720"/>
      <w:contextualSpacing/>
    </w:pPr>
  </w:style>
  <w:style w:type="character" w:styleId="Hyperlink">
    <w:name w:val="Hyperlink"/>
    <w:rsid w:val="00C10BD1"/>
    <w:rPr>
      <w:color w:val="0000FF"/>
      <w:u w:val="single"/>
    </w:rPr>
  </w:style>
  <w:style w:type="character" w:styleId="FollowedHyperlink">
    <w:name w:val="FollowedHyperlink"/>
    <w:basedOn w:val="DefaultParagraphFont"/>
    <w:uiPriority w:val="99"/>
    <w:semiHidden/>
    <w:unhideWhenUsed/>
    <w:rsid w:val="00EE5A90"/>
    <w:rPr>
      <w:color w:val="954F72" w:themeColor="followedHyperlink"/>
      <w:u w:val="single"/>
    </w:rPr>
  </w:style>
  <w:style w:type="paragraph" w:styleId="Header">
    <w:name w:val="header"/>
    <w:basedOn w:val="Normal"/>
    <w:link w:val="HeaderChar"/>
    <w:uiPriority w:val="99"/>
    <w:unhideWhenUsed/>
    <w:rsid w:val="004F32B7"/>
    <w:pPr>
      <w:tabs>
        <w:tab w:val="center" w:pos="4513"/>
        <w:tab w:val="right" w:pos="9026"/>
      </w:tabs>
    </w:pPr>
  </w:style>
  <w:style w:type="character" w:customStyle="1" w:styleId="HeaderChar">
    <w:name w:val="Header Char"/>
    <w:basedOn w:val="DefaultParagraphFont"/>
    <w:link w:val="Header"/>
    <w:uiPriority w:val="99"/>
    <w:rsid w:val="004F32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32B7"/>
    <w:pPr>
      <w:tabs>
        <w:tab w:val="center" w:pos="4513"/>
        <w:tab w:val="right" w:pos="9026"/>
      </w:tabs>
    </w:pPr>
  </w:style>
  <w:style w:type="character" w:customStyle="1" w:styleId="FooterChar">
    <w:name w:val="Footer Char"/>
    <w:basedOn w:val="DefaultParagraphFont"/>
    <w:link w:val="Footer"/>
    <w:uiPriority w:val="99"/>
    <w:rsid w:val="004F32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4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BB6"/>
    <w:rPr>
      <w:rFonts w:ascii="Segoe UI" w:eastAsia="Times New Roman" w:hAnsi="Segoe UI" w:cs="Segoe UI"/>
      <w:sz w:val="18"/>
      <w:szCs w:val="18"/>
    </w:rPr>
  </w:style>
  <w:style w:type="character" w:customStyle="1" w:styleId="Heading2Char">
    <w:name w:val="Heading 2 Char"/>
    <w:basedOn w:val="DefaultParagraphFont"/>
    <w:link w:val="Heading2"/>
    <w:rsid w:val="00926239"/>
    <w:rPr>
      <w:rFonts w:ascii="Arial" w:eastAsia="Times New Roman" w:hAnsi="Arial" w:cs="Arial"/>
      <w:b/>
      <w:bCs/>
      <w:i/>
      <w:iCs/>
      <w:sz w:val="28"/>
      <w:szCs w:val="28"/>
    </w:rPr>
  </w:style>
  <w:style w:type="paragraph" w:styleId="PlainText">
    <w:name w:val="Plain Text"/>
    <w:basedOn w:val="Normal"/>
    <w:link w:val="PlainTextChar"/>
    <w:rsid w:val="00926239"/>
    <w:rPr>
      <w:rFonts w:ascii="Courier New" w:hAnsi="Courier New"/>
      <w:sz w:val="20"/>
      <w:szCs w:val="20"/>
    </w:rPr>
  </w:style>
  <w:style w:type="character" w:customStyle="1" w:styleId="PlainTextChar">
    <w:name w:val="Plain Text Char"/>
    <w:basedOn w:val="DefaultParagraphFont"/>
    <w:link w:val="PlainText"/>
    <w:rsid w:val="00926239"/>
    <w:rPr>
      <w:rFonts w:ascii="Courier New" w:eastAsia="Times New Roman" w:hAnsi="Courier New" w:cs="Times New Roman"/>
      <w:sz w:val="20"/>
      <w:szCs w:val="20"/>
    </w:rPr>
  </w:style>
  <w:style w:type="paragraph" w:styleId="NormalWeb">
    <w:name w:val="Normal (Web)"/>
    <w:basedOn w:val="Normal"/>
    <w:uiPriority w:val="99"/>
    <w:semiHidden/>
    <w:unhideWhenUsed/>
    <w:rsid w:val="002660A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northumbria-pcc.gov.uk" TargetMode="External"/><Relationship Id="rId5" Type="http://schemas.openxmlformats.org/officeDocument/2006/relationships/webSettings" Target="webSettings.xml"/><Relationship Id="rId10" Type="http://schemas.openxmlformats.org/officeDocument/2006/relationships/hyperlink" Target="mailto:enquiries@northumbria-pcc.gov.uk" TargetMode="External"/><Relationship Id="rId4" Type="http://schemas.openxmlformats.org/officeDocument/2006/relationships/settings" Target="settings.xml"/><Relationship Id="rId9" Type="http://schemas.openxmlformats.org/officeDocument/2006/relationships/hyperlink" Target="http://www.northumbria-pcc.gov.uk/police-crime-plan/commissioning-services-grant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0000"/>
      </a:accent1>
      <a:accent2>
        <a:srgbClr val="D64B48"/>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03AE-7A49-4994-A1A7-5474E7A9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 Payne</dc:creator>
  <cp:keywords/>
  <dc:description/>
  <cp:lastModifiedBy>Rachel Snaith 6477</cp:lastModifiedBy>
  <cp:revision>21</cp:revision>
  <cp:lastPrinted>2013-10-23T09:49:00Z</cp:lastPrinted>
  <dcterms:created xsi:type="dcterms:W3CDTF">2020-03-24T15:38:00Z</dcterms:created>
  <dcterms:modified xsi:type="dcterms:W3CDTF">2020-03-27T11:35:00Z</dcterms:modified>
</cp:coreProperties>
</file>